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BF" w:rsidRDefault="005A0777" w:rsidP="001438B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1438BF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   ПРОЕКТ</w:t>
      </w:r>
    </w:p>
    <w:p w:rsidR="001438BF" w:rsidRDefault="001438BF" w:rsidP="001438B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1438BF" w:rsidRDefault="001438BF" w:rsidP="001438B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1438BF" w:rsidRDefault="001438BF" w:rsidP="001438B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1438BF" w:rsidRDefault="001438BF" w:rsidP="001438B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«САВОСЬКИНСКОЕ СЕЛЬСКОЕ ПОСЕЛЕНИЕ»</w:t>
      </w:r>
    </w:p>
    <w:p w:rsidR="001438BF" w:rsidRDefault="001438BF" w:rsidP="001438BF">
      <w:pPr>
        <w:ind w:firstLine="709"/>
        <w:jc w:val="center"/>
        <w:rPr>
          <w:b/>
          <w:sz w:val="28"/>
          <w:szCs w:val="28"/>
        </w:rPr>
      </w:pPr>
    </w:p>
    <w:p w:rsidR="001438BF" w:rsidRDefault="001438BF" w:rsidP="001438B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438BF" w:rsidRDefault="001438BF" w:rsidP="001438B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САВОСЬКИНСКОГО СЕЛЬСКОГО ПОСЕЛЕНИЯ</w:t>
      </w:r>
    </w:p>
    <w:p w:rsidR="001438BF" w:rsidRDefault="001438BF" w:rsidP="001438BF">
      <w:pPr>
        <w:pStyle w:val="Postan"/>
        <w:ind w:firstLine="709"/>
        <w:rPr>
          <w:b/>
          <w:szCs w:val="28"/>
        </w:rPr>
      </w:pPr>
    </w:p>
    <w:p w:rsidR="001438BF" w:rsidRDefault="001438BF" w:rsidP="001438BF">
      <w:pPr>
        <w:pStyle w:val="Postan"/>
        <w:ind w:firstLine="709"/>
        <w:rPr>
          <w:b/>
          <w:szCs w:val="28"/>
        </w:rPr>
      </w:pPr>
    </w:p>
    <w:p w:rsidR="001438BF" w:rsidRDefault="001438BF" w:rsidP="001438BF">
      <w:pPr>
        <w:pStyle w:val="Postan"/>
        <w:ind w:firstLine="709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1438BF" w:rsidRDefault="001438BF" w:rsidP="001438BF">
      <w:pPr>
        <w:pStyle w:val="Postan"/>
        <w:ind w:firstLine="709"/>
        <w:rPr>
          <w:b/>
          <w:szCs w:val="28"/>
        </w:rPr>
      </w:pPr>
    </w:p>
    <w:p w:rsidR="001438BF" w:rsidRDefault="005A0777" w:rsidP="001438BF">
      <w:pPr>
        <w:pStyle w:val="Postan"/>
        <w:jc w:val="left"/>
        <w:rPr>
          <w:szCs w:val="28"/>
        </w:rPr>
      </w:pPr>
      <w:r>
        <w:rPr>
          <w:szCs w:val="28"/>
        </w:rPr>
        <w:t>00</w:t>
      </w:r>
      <w:r w:rsidR="00594393">
        <w:rPr>
          <w:szCs w:val="28"/>
        </w:rPr>
        <w:t>.</w:t>
      </w:r>
      <w:r>
        <w:rPr>
          <w:szCs w:val="28"/>
        </w:rPr>
        <w:t>00</w:t>
      </w:r>
      <w:r w:rsidR="001438BF">
        <w:rPr>
          <w:szCs w:val="28"/>
        </w:rPr>
        <w:t xml:space="preserve">. 2021                  </w:t>
      </w:r>
      <w:r w:rsidR="00594393">
        <w:rPr>
          <w:szCs w:val="28"/>
        </w:rPr>
        <w:t xml:space="preserve">                             № </w:t>
      </w:r>
      <w:r>
        <w:rPr>
          <w:szCs w:val="28"/>
        </w:rPr>
        <w:t>00</w:t>
      </w:r>
      <w:r w:rsidR="001438BF">
        <w:rPr>
          <w:szCs w:val="28"/>
        </w:rPr>
        <w:t xml:space="preserve">                                    х. Савоськин</w:t>
      </w:r>
    </w:p>
    <w:p w:rsidR="00161DFE" w:rsidRDefault="00161DFE" w:rsidP="00161DFE">
      <w:pPr>
        <w:rPr>
          <w:sz w:val="28"/>
          <w:szCs w:val="28"/>
        </w:rPr>
      </w:pPr>
    </w:p>
    <w:tbl>
      <w:tblPr>
        <w:tblW w:w="4940" w:type="dxa"/>
        <w:tblInd w:w="-176" w:type="dxa"/>
        <w:tblLayout w:type="fixed"/>
        <w:tblLook w:val="0000"/>
      </w:tblPr>
      <w:tblGrid>
        <w:gridCol w:w="4940"/>
      </w:tblGrid>
      <w:tr w:rsidR="00161DFE" w:rsidTr="00594393">
        <w:trPr>
          <w:trHeight w:val="1321"/>
        </w:trPr>
        <w:tc>
          <w:tcPr>
            <w:tcW w:w="4940" w:type="dxa"/>
          </w:tcPr>
          <w:p w:rsidR="00161DFE" w:rsidRPr="00594393" w:rsidRDefault="00C541D7" w:rsidP="0059439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14A2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санкционирования оплаты денежных обязательств получателей средств бюджета </w:t>
            </w:r>
            <w:r w:rsidR="00B4082F">
              <w:rPr>
                <w:rFonts w:ascii="Times New Roman" w:hAnsi="Times New Roman"/>
                <w:sz w:val="28"/>
                <w:szCs w:val="28"/>
              </w:rPr>
              <w:t>Савоськинского</w:t>
            </w:r>
            <w:r w:rsidR="00F6357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6514A2">
              <w:rPr>
                <w:rFonts w:ascii="Times New Roman" w:hAnsi="Times New Roman"/>
                <w:sz w:val="28"/>
                <w:szCs w:val="28"/>
              </w:rPr>
      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</w:t>
            </w:r>
            <w:r w:rsidR="00B4082F">
              <w:rPr>
                <w:rFonts w:ascii="Times New Roman" w:hAnsi="Times New Roman"/>
                <w:sz w:val="28"/>
                <w:szCs w:val="28"/>
              </w:rPr>
              <w:t>Савоськинского</w:t>
            </w:r>
            <w:r w:rsidR="00F6357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594393" w:rsidRDefault="00594393" w:rsidP="000C450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4501" w:rsidRDefault="000C4501" w:rsidP="000C450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15B24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пунктами 1</w:t>
      </w:r>
      <w:r w:rsidR="00594393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2, абзацем третьим пункта 5 статьи 219 и частью второй статьи 219.2 </w:t>
      </w:r>
      <w:r w:rsidRPr="00715B24">
        <w:rPr>
          <w:rFonts w:ascii="Times New Roman" w:hAnsi="Times New Roman"/>
          <w:sz w:val="28"/>
          <w:szCs w:val="28"/>
        </w:rPr>
        <w:t xml:space="preserve">Бюджетного кодекса Российской Федерации </w:t>
      </w:r>
    </w:p>
    <w:p w:rsidR="000C4501" w:rsidRDefault="000C4501" w:rsidP="000C4501">
      <w:pPr>
        <w:pStyle w:val="ac"/>
        <w:rPr>
          <w:rFonts w:ascii="Times New Roman" w:hAnsi="Times New Roman"/>
          <w:sz w:val="28"/>
          <w:szCs w:val="28"/>
        </w:rPr>
      </w:pPr>
    </w:p>
    <w:p w:rsidR="003E2DF5" w:rsidRPr="00723CBC" w:rsidRDefault="00F6357C" w:rsidP="003E2DF5">
      <w:pPr>
        <w:pStyle w:val="3"/>
        <w:tabs>
          <w:tab w:val="left" w:pos="5040"/>
        </w:tabs>
        <w:ind w:left="284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94393">
        <w:rPr>
          <w:b/>
          <w:sz w:val="28"/>
          <w:szCs w:val="28"/>
        </w:rPr>
        <w:t>ОСТАНОВЛЯЮ</w:t>
      </w:r>
      <w:r w:rsidR="003E2DF5" w:rsidRPr="00723CBC">
        <w:rPr>
          <w:b/>
          <w:sz w:val="28"/>
          <w:szCs w:val="28"/>
        </w:rPr>
        <w:t>:</w:t>
      </w:r>
    </w:p>
    <w:p w:rsidR="00995E59" w:rsidRPr="006514A2" w:rsidRDefault="00995E59" w:rsidP="00995E59">
      <w:pPr>
        <w:ind w:firstLine="709"/>
        <w:jc w:val="both"/>
        <w:rPr>
          <w:sz w:val="28"/>
          <w:szCs w:val="28"/>
        </w:rPr>
      </w:pPr>
      <w:r w:rsidRPr="006514A2">
        <w:rPr>
          <w:sz w:val="28"/>
          <w:szCs w:val="28"/>
        </w:rPr>
        <w:t xml:space="preserve">1. Утвердить прилагаемый Порядок санкционирования оплаты денежных обязательств получателей средств бюджета </w:t>
      </w:r>
      <w:r w:rsidR="00B4082F">
        <w:rPr>
          <w:sz w:val="28"/>
          <w:szCs w:val="28"/>
        </w:rPr>
        <w:t>Савоськинского</w:t>
      </w:r>
      <w:r w:rsidR="00F6357C">
        <w:rPr>
          <w:sz w:val="28"/>
          <w:szCs w:val="28"/>
        </w:rPr>
        <w:t xml:space="preserve"> сельского поселения</w:t>
      </w:r>
      <w:r w:rsidRPr="006514A2">
        <w:rPr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B4082F">
        <w:rPr>
          <w:sz w:val="28"/>
          <w:szCs w:val="28"/>
        </w:rPr>
        <w:t>Савоськинского</w:t>
      </w:r>
      <w:r w:rsidR="00F6357C">
        <w:rPr>
          <w:sz w:val="28"/>
          <w:szCs w:val="28"/>
        </w:rPr>
        <w:t xml:space="preserve"> сельского поселения</w:t>
      </w:r>
      <w:r w:rsidRPr="006514A2">
        <w:rPr>
          <w:sz w:val="28"/>
          <w:szCs w:val="28"/>
        </w:rPr>
        <w:t>.</w:t>
      </w:r>
    </w:p>
    <w:p w:rsidR="00995E59" w:rsidRPr="006514A2" w:rsidRDefault="00995E59" w:rsidP="00995E59">
      <w:pPr>
        <w:ind w:firstLine="709"/>
        <w:jc w:val="both"/>
        <w:rPr>
          <w:sz w:val="28"/>
          <w:szCs w:val="28"/>
        </w:rPr>
      </w:pPr>
      <w:r w:rsidRPr="006514A2">
        <w:rPr>
          <w:sz w:val="28"/>
          <w:szCs w:val="28"/>
        </w:rPr>
        <w:t>2.</w:t>
      </w:r>
      <w:r w:rsidR="00F6357C">
        <w:rPr>
          <w:sz w:val="28"/>
          <w:szCs w:val="28"/>
        </w:rPr>
        <w:t xml:space="preserve"> Признать утратившим силу постановление </w:t>
      </w:r>
      <w:r w:rsidRPr="006514A2">
        <w:rPr>
          <w:sz w:val="28"/>
          <w:szCs w:val="28"/>
        </w:rPr>
        <w:t xml:space="preserve"> Администрации </w:t>
      </w:r>
      <w:r w:rsidR="00B4082F">
        <w:rPr>
          <w:sz w:val="28"/>
          <w:szCs w:val="28"/>
        </w:rPr>
        <w:t>Савоськинского</w:t>
      </w:r>
      <w:r w:rsidR="00F6357C">
        <w:rPr>
          <w:sz w:val="28"/>
          <w:szCs w:val="28"/>
        </w:rPr>
        <w:t xml:space="preserve"> сельского поселения</w:t>
      </w:r>
      <w:r w:rsidR="00B4082F">
        <w:rPr>
          <w:sz w:val="28"/>
          <w:szCs w:val="28"/>
        </w:rPr>
        <w:t xml:space="preserve"> от 31.12</w:t>
      </w:r>
      <w:r w:rsidRPr="006514A2">
        <w:rPr>
          <w:sz w:val="28"/>
          <w:szCs w:val="28"/>
        </w:rPr>
        <w:t>.201</w:t>
      </w:r>
      <w:r w:rsidR="00B4082F">
        <w:rPr>
          <w:sz w:val="28"/>
          <w:szCs w:val="28"/>
        </w:rPr>
        <w:t>5</w:t>
      </w:r>
      <w:r w:rsidRPr="006514A2">
        <w:rPr>
          <w:sz w:val="28"/>
          <w:szCs w:val="28"/>
        </w:rPr>
        <w:t xml:space="preserve">  № </w:t>
      </w:r>
      <w:r w:rsidR="00B4082F">
        <w:rPr>
          <w:sz w:val="28"/>
          <w:szCs w:val="28"/>
        </w:rPr>
        <w:t>101</w:t>
      </w:r>
      <w:r w:rsidRPr="006514A2">
        <w:rPr>
          <w:sz w:val="28"/>
          <w:szCs w:val="28"/>
        </w:rPr>
        <w:t>.</w:t>
      </w:r>
    </w:p>
    <w:p w:rsidR="00995E59" w:rsidRPr="006514A2" w:rsidRDefault="00B66ADB" w:rsidP="00995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3.Настоящее</w:t>
      </w:r>
      <w:r w:rsidR="00102664">
        <w:rPr>
          <w:sz w:val="28"/>
          <w:szCs w:val="28"/>
        </w:rPr>
        <w:t xml:space="preserve"> постановление</w:t>
      </w:r>
      <w:r w:rsidR="00995E59" w:rsidRPr="006514A2">
        <w:rPr>
          <w:sz w:val="28"/>
          <w:szCs w:val="28"/>
        </w:rPr>
        <w:t xml:space="preserve"> вступает в силу с 1 января 2022 года.</w:t>
      </w:r>
    </w:p>
    <w:p w:rsidR="00995E59" w:rsidRPr="006514A2" w:rsidRDefault="00995E59" w:rsidP="00995E59">
      <w:pPr>
        <w:ind w:firstLine="709"/>
        <w:jc w:val="both"/>
        <w:rPr>
          <w:sz w:val="28"/>
          <w:szCs w:val="28"/>
        </w:rPr>
      </w:pPr>
      <w:r w:rsidRPr="006514A2">
        <w:rPr>
          <w:sz w:val="28"/>
          <w:szCs w:val="28"/>
        </w:rPr>
        <w:t xml:space="preserve">4. Контроль </w:t>
      </w:r>
      <w:r w:rsidR="00B4082F">
        <w:rPr>
          <w:sz w:val="28"/>
          <w:szCs w:val="28"/>
        </w:rPr>
        <w:t>над</w:t>
      </w:r>
      <w:r w:rsidR="00102664">
        <w:rPr>
          <w:sz w:val="28"/>
          <w:szCs w:val="28"/>
        </w:rPr>
        <w:t xml:space="preserve"> исполнением настоящего постановления</w:t>
      </w:r>
      <w:r w:rsidRPr="006514A2">
        <w:rPr>
          <w:sz w:val="28"/>
          <w:szCs w:val="28"/>
        </w:rPr>
        <w:t xml:space="preserve"> оставляю за собой.</w:t>
      </w:r>
    </w:p>
    <w:p w:rsidR="00995E59" w:rsidRPr="00671DBA" w:rsidRDefault="00995E59" w:rsidP="00594393">
      <w:pPr>
        <w:pStyle w:val="3"/>
        <w:tabs>
          <w:tab w:val="left" w:pos="5040"/>
        </w:tabs>
        <w:ind w:right="-1"/>
        <w:rPr>
          <w:sz w:val="26"/>
          <w:szCs w:val="26"/>
        </w:rPr>
      </w:pPr>
    </w:p>
    <w:p w:rsidR="00913C17" w:rsidRDefault="00913C17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B4082F" w:rsidRDefault="00102664" w:rsidP="00102664">
      <w:pPr>
        <w:widowControl w:val="0"/>
        <w:tabs>
          <w:tab w:val="left" w:pos="30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Глава Администрации </w:t>
      </w:r>
    </w:p>
    <w:p w:rsidR="00594393" w:rsidRDefault="00B4082F" w:rsidP="00102664">
      <w:pPr>
        <w:widowControl w:val="0"/>
        <w:tabs>
          <w:tab w:val="left" w:pos="30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Савоськинского</w:t>
      </w:r>
      <w:r w:rsidR="00102664">
        <w:rPr>
          <w:bCs/>
          <w:color w:val="000000"/>
          <w:sz w:val="28"/>
          <w:szCs w:val="28"/>
        </w:rPr>
        <w:t xml:space="preserve"> </w:t>
      </w:r>
    </w:p>
    <w:p w:rsidR="00B66ADB" w:rsidRDefault="00102664" w:rsidP="00594393">
      <w:pPr>
        <w:widowControl w:val="0"/>
        <w:tabs>
          <w:tab w:val="left" w:pos="30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сельского</w:t>
      </w:r>
      <w:r w:rsidR="00B4082F">
        <w:rPr>
          <w:bCs/>
          <w:color w:val="000000"/>
          <w:sz w:val="28"/>
          <w:szCs w:val="28"/>
        </w:rPr>
        <w:t xml:space="preserve"> поселения                                И.А.</w:t>
      </w:r>
      <w:r w:rsidR="00594393">
        <w:rPr>
          <w:bCs/>
          <w:color w:val="000000"/>
          <w:sz w:val="28"/>
          <w:szCs w:val="28"/>
        </w:rPr>
        <w:t xml:space="preserve"> </w:t>
      </w:r>
      <w:r w:rsidR="00B4082F">
        <w:rPr>
          <w:bCs/>
          <w:color w:val="000000"/>
          <w:sz w:val="28"/>
          <w:szCs w:val="28"/>
        </w:rPr>
        <w:t>Фроленко</w:t>
      </w:r>
    </w:p>
    <w:p w:rsidR="00926131" w:rsidRPr="00F9758E" w:rsidRDefault="00926131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F9758E">
        <w:rPr>
          <w:bCs/>
          <w:color w:val="000000"/>
          <w:sz w:val="28"/>
          <w:szCs w:val="28"/>
        </w:rPr>
        <w:lastRenderedPageBreak/>
        <w:t>Приложение</w:t>
      </w:r>
      <w:r w:rsidR="00362989">
        <w:rPr>
          <w:bCs/>
          <w:color w:val="000000"/>
          <w:sz w:val="28"/>
          <w:szCs w:val="28"/>
        </w:rPr>
        <w:t xml:space="preserve"> № 1</w:t>
      </w:r>
    </w:p>
    <w:p w:rsidR="00926131" w:rsidRPr="00F9758E" w:rsidRDefault="00102664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постановлению</w:t>
      </w:r>
    </w:p>
    <w:p w:rsidR="00926131" w:rsidRPr="00F9758E" w:rsidRDefault="00926131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Администрации</w:t>
      </w:r>
    </w:p>
    <w:p w:rsidR="00926131" w:rsidRPr="00F9758E" w:rsidRDefault="0006172A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Савоськинского</w:t>
      </w:r>
      <w:r w:rsidR="00F6357C">
        <w:rPr>
          <w:bCs/>
          <w:color w:val="000000"/>
          <w:sz w:val="28"/>
          <w:szCs w:val="28"/>
        </w:rPr>
        <w:t xml:space="preserve"> сельского поселения</w:t>
      </w:r>
    </w:p>
    <w:p w:rsidR="00926131" w:rsidRDefault="001420C0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 w:rsidRPr="00594393">
        <w:rPr>
          <w:bCs/>
          <w:color w:val="000000"/>
          <w:sz w:val="28"/>
          <w:szCs w:val="28"/>
        </w:rPr>
        <w:t>о</w:t>
      </w:r>
      <w:bookmarkStart w:id="0" w:name="_GoBack"/>
      <w:bookmarkEnd w:id="0"/>
      <w:r w:rsidR="00926131" w:rsidRPr="00594393">
        <w:rPr>
          <w:bCs/>
          <w:color w:val="000000"/>
          <w:sz w:val="28"/>
          <w:szCs w:val="28"/>
        </w:rPr>
        <w:t>т</w:t>
      </w:r>
      <w:r w:rsidR="00102664" w:rsidRPr="00594393">
        <w:rPr>
          <w:bCs/>
          <w:color w:val="000000"/>
          <w:sz w:val="28"/>
          <w:szCs w:val="28"/>
        </w:rPr>
        <w:t xml:space="preserve"> </w:t>
      </w:r>
      <w:r w:rsidR="00594393" w:rsidRPr="00594393">
        <w:rPr>
          <w:bCs/>
          <w:color w:val="000000"/>
          <w:sz w:val="28"/>
          <w:szCs w:val="28"/>
        </w:rPr>
        <w:t>29</w:t>
      </w:r>
      <w:r w:rsidR="00D939D8" w:rsidRPr="00594393">
        <w:rPr>
          <w:bCs/>
          <w:color w:val="000000"/>
          <w:sz w:val="28"/>
          <w:szCs w:val="28"/>
        </w:rPr>
        <w:t>.</w:t>
      </w:r>
      <w:r w:rsidR="00995E59" w:rsidRPr="00594393">
        <w:rPr>
          <w:bCs/>
          <w:color w:val="000000"/>
          <w:sz w:val="28"/>
          <w:szCs w:val="28"/>
        </w:rPr>
        <w:t>12</w:t>
      </w:r>
      <w:r w:rsidR="00926131" w:rsidRPr="00594393">
        <w:rPr>
          <w:bCs/>
          <w:color w:val="000000"/>
          <w:sz w:val="28"/>
          <w:szCs w:val="28"/>
        </w:rPr>
        <w:t>.20</w:t>
      </w:r>
      <w:r w:rsidR="00995E59" w:rsidRPr="00594393">
        <w:rPr>
          <w:bCs/>
          <w:color w:val="000000"/>
          <w:sz w:val="28"/>
          <w:szCs w:val="28"/>
        </w:rPr>
        <w:t>21</w:t>
      </w:r>
      <w:r w:rsidR="00926131" w:rsidRPr="00594393">
        <w:rPr>
          <w:bCs/>
          <w:color w:val="000000"/>
          <w:sz w:val="28"/>
          <w:szCs w:val="28"/>
        </w:rPr>
        <w:t xml:space="preserve">  № </w:t>
      </w:r>
      <w:r w:rsidR="00594393" w:rsidRPr="00594393">
        <w:rPr>
          <w:bCs/>
          <w:color w:val="000000"/>
          <w:sz w:val="28"/>
          <w:szCs w:val="28"/>
        </w:rPr>
        <w:t>99</w:t>
      </w:r>
    </w:p>
    <w:p w:rsidR="00926131" w:rsidRDefault="00926131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06172A" w:rsidRDefault="00995E59" w:rsidP="00995E59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715B24">
        <w:rPr>
          <w:rFonts w:ascii="Times New Roman" w:hAnsi="Times New Roman"/>
          <w:sz w:val="28"/>
          <w:szCs w:val="28"/>
        </w:rPr>
        <w:t xml:space="preserve">Порядок </w:t>
      </w:r>
    </w:p>
    <w:p w:rsidR="00995E59" w:rsidRDefault="00995E59" w:rsidP="00995E59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DA0790">
        <w:rPr>
          <w:rFonts w:ascii="Times New Roman" w:hAnsi="Times New Roman"/>
          <w:sz w:val="28"/>
          <w:szCs w:val="28"/>
        </w:rPr>
        <w:t xml:space="preserve">санкционирования оплаты денежных обязательств получателей средств бюджета </w:t>
      </w:r>
      <w:r w:rsidR="0006172A">
        <w:rPr>
          <w:rFonts w:ascii="Times New Roman" w:hAnsi="Times New Roman"/>
          <w:sz w:val="28"/>
          <w:szCs w:val="28"/>
        </w:rPr>
        <w:t>Савоськинского</w:t>
      </w:r>
      <w:r w:rsidR="00F6357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A0790">
        <w:rPr>
          <w:rFonts w:ascii="Times New Roman" w:hAnsi="Times New Roman"/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06172A">
        <w:rPr>
          <w:rFonts w:ascii="Times New Roman" w:hAnsi="Times New Roman"/>
          <w:sz w:val="28"/>
          <w:szCs w:val="28"/>
        </w:rPr>
        <w:t>Савоськинского</w:t>
      </w:r>
      <w:r w:rsidR="00F6357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95E59" w:rsidRPr="00715B24" w:rsidRDefault="00995E59" w:rsidP="00995E59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78"/>
      <w:bookmarkEnd w:id="1"/>
      <w:r w:rsidRPr="0012650E">
        <w:rPr>
          <w:sz w:val="28"/>
          <w:szCs w:val="28"/>
        </w:rPr>
        <w:t xml:space="preserve">1. Настоящий Порядок </w:t>
      </w:r>
      <w:r>
        <w:rPr>
          <w:sz w:val="28"/>
          <w:szCs w:val="28"/>
        </w:rPr>
        <w:t>устанавливает п</w:t>
      </w:r>
      <w:r w:rsidRPr="00715B24">
        <w:rPr>
          <w:sz w:val="28"/>
          <w:szCs w:val="28"/>
        </w:rPr>
        <w:t xml:space="preserve">орядок </w:t>
      </w:r>
      <w:r w:rsidRPr="00DA0790">
        <w:rPr>
          <w:sz w:val="28"/>
          <w:szCs w:val="28"/>
        </w:rPr>
        <w:t xml:space="preserve">санкционирования </w:t>
      </w:r>
      <w:r>
        <w:rPr>
          <w:sz w:val="28"/>
          <w:szCs w:val="28"/>
        </w:rPr>
        <w:t xml:space="preserve">территориальными органами Федерального казначейства (далее - ОФК) </w:t>
      </w:r>
      <w:r w:rsidRPr="00DA0790">
        <w:rPr>
          <w:sz w:val="28"/>
          <w:szCs w:val="28"/>
        </w:rPr>
        <w:t xml:space="preserve">денежных обязательств получателей средств бюджета </w:t>
      </w:r>
      <w:r w:rsidR="0006172A">
        <w:rPr>
          <w:sz w:val="28"/>
          <w:szCs w:val="28"/>
        </w:rPr>
        <w:t>Савоськинского</w:t>
      </w:r>
      <w:r w:rsidR="00F6357C">
        <w:rPr>
          <w:sz w:val="28"/>
          <w:szCs w:val="28"/>
        </w:rPr>
        <w:t xml:space="preserve"> сельского поселения</w:t>
      </w:r>
      <w:r w:rsidRPr="00DA0790">
        <w:rPr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 </w:t>
      </w:r>
      <w:r w:rsidR="0006172A">
        <w:rPr>
          <w:sz w:val="28"/>
          <w:szCs w:val="28"/>
        </w:rPr>
        <w:t>Савоськинского</w:t>
      </w:r>
      <w:r w:rsidR="00F6357C">
        <w:rPr>
          <w:sz w:val="28"/>
          <w:szCs w:val="28"/>
        </w:rPr>
        <w:t xml:space="preserve"> сельского поселения</w:t>
      </w:r>
      <w:r w:rsidRPr="0012650E">
        <w:rPr>
          <w:sz w:val="28"/>
          <w:szCs w:val="28"/>
        </w:rPr>
        <w:t>.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Санкционирование оплаты денежных обязательств по расходам получателей средств бюджета </w:t>
      </w:r>
      <w:r w:rsidR="0006172A">
        <w:rPr>
          <w:sz w:val="28"/>
          <w:szCs w:val="28"/>
        </w:rPr>
        <w:t>Савоськинского</w:t>
      </w:r>
      <w:r w:rsidR="00F635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в целях софинансирования которых предоставляются межбюджетные трансферты (субсидии, иные межбюджетные трансферты), имеющие целевое назначение, из федерального бюджета бюджету субъекта Российской Федерации осуществляется в соответствии с Приказом Министерства финансов Российской Федерации от 12.12.2017 №223н «Об утверждении порядка проведения санкционирования оплаты денежных обязательств по расходам получателей средств бюджета </w:t>
      </w:r>
      <w:r w:rsidRPr="005E3DF8">
        <w:rPr>
          <w:sz w:val="28"/>
          <w:szCs w:val="28"/>
        </w:rPr>
        <w:t>субъекта Российской</w:t>
      </w:r>
      <w:r w:rsidR="00BD54F1">
        <w:rPr>
          <w:sz w:val="28"/>
          <w:szCs w:val="28"/>
        </w:rPr>
        <w:t xml:space="preserve"> </w:t>
      </w:r>
      <w:r w:rsidRPr="005E3DF8">
        <w:rPr>
          <w:sz w:val="28"/>
          <w:szCs w:val="28"/>
        </w:rPr>
        <w:t>Федерации</w:t>
      </w:r>
      <w:r>
        <w:rPr>
          <w:sz w:val="28"/>
          <w:szCs w:val="28"/>
        </w:rPr>
        <w:t>, в целях софинансирования которых предоставляется субсидия из федерального бюджета бюджету субъекта Российской Федерации» и Приказом Министерства финансов Российской Федерации от 27.12.2017 №257н «Об утверждении порядка проведения санкционирования оплаты денежных обязательств по расходам получателей средств бюджета субъекта Российской Федерации, в целях софинансирования которых предоставляется иной межбюджетный трансферт из федерального бюджета бюджету субъекта Российской Федерации» и сроки, установленные регламентом о порядке и условиях обмена информацией при казначейском обслуживании исполнения бюджета.</w:t>
      </w:r>
    </w:p>
    <w:p w:rsidR="00995E59" w:rsidRPr="0012650E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санкционирования оплаты </w:t>
      </w:r>
      <w:r w:rsidRPr="00DA0790">
        <w:rPr>
          <w:sz w:val="28"/>
          <w:szCs w:val="28"/>
        </w:rPr>
        <w:t>денежных обязательств</w:t>
      </w:r>
      <w:r>
        <w:rPr>
          <w:sz w:val="28"/>
          <w:szCs w:val="28"/>
        </w:rPr>
        <w:t xml:space="preserve"> осуществляется с использованием реализованных функциональных возможностей ППО Автоматизированная система Федерального казначейства (далее- ППО АСФК).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50E">
        <w:rPr>
          <w:sz w:val="28"/>
          <w:szCs w:val="28"/>
        </w:rPr>
        <w:t>2. </w:t>
      </w:r>
      <w:r>
        <w:rPr>
          <w:sz w:val="28"/>
          <w:szCs w:val="28"/>
        </w:rPr>
        <w:t xml:space="preserve">Для оплаты </w:t>
      </w:r>
      <w:r w:rsidRPr="00DA0790">
        <w:rPr>
          <w:sz w:val="28"/>
          <w:szCs w:val="28"/>
        </w:rPr>
        <w:t>денежных обязательств получател</w:t>
      </w:r>
      <w:r>
        <w:rPr>
          <w:sz w:val="28"/>
          <w:szCs w:val="28"/>
        </w:rPr>
        <w:t>ь</w:t>
      </w:r>
      <w:r w:rsidRPr="00DA0790">
        <w:rPr>
          <w:sz w:val="28"/>
          <w:szCs w:val="28"/>
        </w:rPr>
        <w:t xml:space="preserve"> средств бюджета </w:t>
      </w:r>
      <w:r w:rsidR="0006172A">
        <w:rPr>
          <w:sz w:val="28"/>
          <w:szCs w:val="28"/>
        </w:rPr>
        <w:t>Савоськинского</w:t>
      </w:r>
      <w:r w:rsidR="00F635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(администратор источников </w:t>
      </w:r>
      <w:r w:rsidRPr="00DA0790">
        <w:rPr>
          <w:sz w:val="28"/>
          <w:szCs w:val="28"/>
        </w:rPr>
        <w:t xml:space="preserve">финансирования дефицита бюджета </w:t>
      </w:r>
      <w:r w:rsidR="0006172A">
        <w:rPr>
          <w:sz w:val="28"/>
          <w:szCs w:val="28"/>
        </w:rPr>
        <w:t>Савоськинского</w:t>
      </w:r>
      <w:r w:rsidR="00F635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lastRenderedPageBreak/>
        <w:t>представляет в ОФК по месту обслуживания лицевого счета</w:t>
      </w:r>
      <w:r w:rsidRPr="00DA0790">
        <w:rPr>
          <w:sz w:val="28"/>
          <w:szCs w:val="28"/>
        </w:rPr>
        <w:t xml:space="preserve"> получател</w:t>
      </w:r>
      <w:r>
        <w:rPr>
          <w:sz w:val="28"/>
          <w:szCs w:val="28"/>
        </w:rPr>
        <w:t>я</w:t>
      </w:r>
      <w:r w:rsidR="00E10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 </w:t>
      </w:r>
      <w:r w:rsidRPr="00DA0790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 xml:space="preserve">(администратора источников </w:t>
      </w:r>
      <w:r w:rsidRPr="00DA0790">
        <w:rPr>
          <w:sz w:val="28"/>
          <w:szCs w:val="28"/>
        </w:rPr>
        <w:t xml:space="preserve">финансирования дефицита бюджета </w:t>
      </w:r>
      <w:r w:rsidR="00C561E0">
        <w:rPr>
          <w:sz w:val="28"/>
          <w:szCs w:val="28"/>
        </w:rPr>
        <w:t>Савоськинского</w:t>
      </w:r>
      <w:r w:rsidR="00F635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), лицевого счета для учета операций по переданным полномочиям</w:t>
      </w:r>
      <w:r w:rsidRPr="00DA0790">
        <w:rPr>
          <w:sz w:val="28"/>
          <w:szCs w:val="28"/>
        </w:rPr>
        <w:t xml:space="preserve"> получател</w:t>
      </w:r>
      <w:r>
        <w:rPr>
          <w:sz w:val="28"/>
          <w:szCs w:val="28"/>
        </w:rPr>
        <w:t>я</w:t>
      </w:r>
      <w:r w:rsidR="00E10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 </w:t>
      </w:r>
      <w:r w:rsidRPr="00DA0790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(далее-соответствующий лицевой счет) распоряжение о совершении казначейского платежа в соответствии с порядком казначейского обслуживания, установленным Федеральным казначейством (далее- Распоряжение, порядок казначейского обслуживания).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 Распоряжением представляются документы, подтверждающие возникновение денежного обязательства, в форме электронной копии бумажных документов, созданной посредством сканирования, или копии электронных документов, подтвержденных электронной подписью уполномоченных лиц.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ОФК проверяет Распоряжение на наличие в нем реквизитов и показателей, предусмотренных пунктом 4 настоящего Порядка, на соответствие требованиям, установленным пунктами 5-9настоящего Порядка, а также наличие документов, предусмотренных пунктами 7 настоящего Порядка: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двух рабочих дней со дня представления получателем</w:t>
      </w:r>
      <w:r w:rsidR="00F50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 </w:t>
      </w:r>
      <w:r w:rsidRPr="00DA0790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 xml:space="preserve">(администратором источников </w:t>
      </w:r>
      <w:r w:rsidRPr="00DA0790">
        <w:rPr>
          <w:sz w:val="28"/>
          <w:szCs w:val="28"/>
        </w:rPr>
        <w:t xml:space="preserve">финансирования дефицита бюджета </w:t>
      </w:r>
      <w:r w:rsidR="00C561E0">
        <w:rPr>
          <w:sz w:val="28"/>
          <w:szCs w:val="28"/>
        </w:rPr>
        <w:t>Савоськинского</w:t>
      </w:r>
      <w:r w:rsidR="00F635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) Распоряжения в ОФК (для Распоряжений, поступивших в ОФК до 13.00 часов текущего дня).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Распоряжения, поступившие после 13.00 текущего дня, считаются поступившими следующим рабочим днем.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Распоряжение проверяется на наличие в нем следующих реквизитов и показателей: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подписей, соответствующих имеющимся образцам, представленным получателем</w:t>
      </w:r>
      <w:r w:rsidR="00F50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 </w:t>
      </w:r>
      <w:r w:rsidRPr="00DA0790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 xml:space="preserve">(администратором источников </w:t>
      </w:r>
      <w:r w:rsidRPr="00DA0790">
        <w:rPr>
          <w:sz w:val="28"/>
          <w:szCs w:val="28"/>
        </w:rPr>
        <w:t xml:space="preserve">финансирования дефицита бюджета </w:t>
      </w:r>
      <w:r w:rsidR="00C561E0">
        <w:rPr>
          <w:sz w:val="28"/>
          <w:szCs w:val="28"/>
        </w:rPr>
        <w:t>Савоськинского</w:t>
      </w:r>
      <w:r w:rsidR="00F635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) для открытия соответствующего лицевого счета в порядке, установленном Федеральным казначейством;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уникального получателя средств </w:t>
      </w:r>
      <w:r w:rsidRPr="00DA0790">
        <w:rPr>
          <w:sz w:val="28"/>
          <w:szCs w:val="28"/>
        </w:rPr>
        <w:t xml:space="preserve">бюджета </w:t>
      </w:r>
      <w:r w:rsidR="00C561E0">
        <w:rPr>
          <w:sz w:val="28"/>
          <w:szCs w:val="28"/>
        </w:rPr>
        <w:t>Савоськинского</w:t>
      </w:r>
      <w:r w:rsidR="00F6357C">
        <w:rPr>
          <w:sz w:val="28"/>
          <w:szCs w:val="28"/>
        </w:rPr>
        <w:t xml:space="preserve"> сельского поселения</w:t>
      </w:r>
      <w:r w:rsidR="00C561E0">
        <w:rPr>
          <w:sz w:val="28"/>
          <w:szCs w:val="28"/>
        </w:rPr>
        <w:t xml:space="preserve"> </w:t>
      </w:r>
      <w:r>
        <w:rPr>
          <w:sz w:val="28"/>
          <w:szCs w:val="28"/>
        </w:rPr>
        <w:t>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Минфином РФ (далее- код участника бюджетного процесса по Сводному реестру), и номера соответствующего лицевого счета;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кодов классификации расходов </w:t>
      </w:r>
      <w:r w:rsidRPr="00DA0790">
        <w:rPr>
          <w:sz w:val="28"/>
          <w:szCs w:val="28"/>
        </w:rPr>
        <w:t xml:space="preserve">бюджета </w:t>
      </w:r>
      <w:r w:rsidR="00C561E0">
        <w:rPr>
          <w:sz w:val="28"/>
          <w:szCs w:val="28"/>
        </w:rPr>
        <w:t>Савоськинского</w:t>
      </w:r>
      <w:r w:rsidR="00F635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(классификации источников </w:t>
      </w:r>
      <w:r w:rsidRPr="00DA0790">
        <w:rPr>
          <w:sz w:val="28"/>
          <w:szCs w:val="28"/>
        </w:rPr>
        <w:t xml:space="preserve">финансирования дефицита бюджета </w:t>
      </w:r>
      <w:r w:rsidR="00C561E0">
        <w:rPr>
          <w:sz w:val="28"/>
          <w:szCs w:val="28"/>
        </w:rPr>
        <w:t>Савоськинского</w:t>
      </w:r>
      <w:r w:rsidR="00F635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), по которым необходимо произвести перечисление, а также текстового назначения платежа;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суммы перечисления и кода валюты в соответствии с Общероссийским классификатором валют, в которой он должен быть произведен;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суммы перечисления в валюте Российской Федерации, в рублевом эквиваленте, исчисленном на дату оформления Распоряжения;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6)вида средств (средства бюджета </w:t>
      </w:r>
      <w:r w:rsidR="00A47226">
        <w:rPr>
          <w:sz w:val="28"/>
          <w:szCs w:val="28"/>
        </w:rPr>
        <w:t>Савоськинского</w:t>
      </w:r>
      <w:r w:rsidR="00F635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);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бюджетных средств  в  Распоряжении;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8)номера учтенного в ОФК бюджетного обязательства и номера денежного обязательства получателя средств бюджета </w:t>
      </w:r>
      <w:r w:rsidR="00A47226">
        <w:rPr>
          <w:sz w:val="28"/>
          <w:szCs w:val="28"/>
        </w:rPr>
        <w:t>Савоськинского</w:t>
      </w:r>
      <w:r w:rsidR="00F635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(при наличии);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9)данных для осуществления налоговых и иных обязательных платежей в бюджеты бюджетной системы РФ, предусмотренных правилами указания информации в реквизитах распоряжений о переводе денежных средств в уплату платежей в бюджетную систему РФ;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10)реквизитов (номер, дата) документов (договора, муниципального контракта, соглашения) (при наличии), на основании которых возникают бюджетные обязательства получателей средств бюджета </w:t>
      </w:r>
      <w:r w:rsidR="00FE5A12">
        <w:rPr>
          <w:sz w:val="28"/>
          <w:szCs w:val="28"/>
        </w:rPr>
        <w:t>Савоськинского</w:t>
      </w:r>
      <w:r w:rsidR="00F635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документов, подтверждающих возникновение денежных обязательств средств бюджета </w:t>
      </w:r>
      <w:r w:rsidR="00FE5A12">
        <w:rPr>
          <w:sz w:val="28"/>
          <w:szCs w:val="28"/>
        </w:rPr>
        <w:t>Савоськинского</w:t>
      </w:r>
      <w:r w:rsidR="00F635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предоставляемых получателями средств бюджета </w:t>
      </w:r>
      <w:r w:rsidR="00FE5A12">
        <w:rPr>
          <w:sz w:val="28"/>
          <w:szCs w:val="28"/>
        </w:rPr>
        <w:t>Савоськинского</w:t>
      </w:r>
      <w:r w:rsidR="00F635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при постановке на учет бюджетных и денежных обязательств в соответствии с порядком учета получателей средств бюджета </w:t>
      </w:r>
      <w:r w:rsidR="00FE5A12">
        <w:rPr>
          <w:sz w:val="28"/>
          <w:szCs w:val="28"/>
        </w:rPr>
        <w:t>Савоськинского</w:t>
      </w:r>
      <w:r w:rsidR="00F635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установленным финансовым отделом Администрации </w:t>
      </w:r>
      <w:r w:rsidR="00FE5A12">
        <w:rPr>
          <w:sz w:val="28"/>
          <w:szCs w:val="28"/>
        </w:rPr>
        <w:t>Савоськинского</w:t>
      </w:r>
      <w:r w:rsidR="00F635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 далее- порядок учета обязательств);</w:t>
      </w:r>
    </w:p>
    <w:p w:rsidR="00995E59" w:rsidRDefault="00360882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995E59">
        <w:rPr>
          <w:sz w:val="28"/>
          <w:szCs w:val="28"/>
        </w:rPr>
        <w:t xml:space="preserve">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 (далее-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</w:t>
      </w:r>
      <w:r w:rsidR="00995E59" w:rsidRPr="00FB71CB">
        <w:rPr>
          <w:sz w:val="28"/>
          <w:szCs w:val="28"/>
        </w:rPr>
        <w:t>в</w:t>
      </w:r>
      <w:r w:rsidR="00995E59">
        <w:rPr>
          <w:sz w:val="28"/>
          <w:szCs w:val="28"/>
        </w:rPr>
        <w:t xml:space="preserve"> соответствии с условиями договора (муниципального контракта), внесения арендной платы по договору (муниципальному контракту), если условиями таких договоров (муниципальных контрактов) не предусмотрено предоставление документов</w:t>
      </w:r>
      <w:r w:rsidR="00F500BC">
        <w:rPr>
          <w:sz w:val="28"/>
          <w:szCs w:val="28"/>
        </w:rPr>
        <w:t xml:space="preserve"> </w:t>
      </w:r>
      <w:r w:rsidR="00995E59">
        <w:rPr>
          <w:sz w:val="28"/>
          <w:szCs w:val="28"/>
        </w:rPr>
        <w:t>для оплаты денежных обязательств при осуществлении авансовых платежей (внесении арендной платы).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соответствие указанных в Распоряжении кодов классификации расходов бюджета </w:t>
      </w:r>
      <w:r w:rsidR="00256FAE">
        <w:rPr>
          <w:sz w:val="28"/>
          <w:szCs w:val="28"/>
        </w:rPr>
        <w:t>Савоськинского</w:t>
      </w:r>
      <w:r w:rsidR="00F635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кодам бюджетной классификации РФ, действующим в текущем финансовом году на момент представления Распоряжения;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соответствие содержания операции, исходя из денежного обязательства, содержанию текста назначения платежа  указанному в Распоряжении; </w:t>
      </w:r>
    </w:p>
    <w:p w:rsidR="00995E59" w:rsidRDefault="00360882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 w:rsidR="00995E59">
        <w:rPr>
          <w:sz w:val="28"/>
          <w:szCs w:val="28"/>
        </w:rPr>
        <w:t>соответствие указанных в Распоряжении кодов видов расходов классификации расходов бюджетов текстовому назначению платежа, исходя из содержания текста назначения платежа, в соответствии с порядком применения кодов бюджетной классификации РФ, определенным Минфином РФ (далее-</w:t>
      </w:r>
      <w:r w:rsidR="00F500BC">
        <w:rPr>
          <w:sz w:val="28"/>
          <w:szCs w:val="28"/>
        </w:rPr>
        <w:t xml:space="preserve"> </w:t>
      </w:r>
      <w:r w:rsidR="00995E59">
        <w:rPr>
          <w:sz w:val="28"/>
          <w:szCs w:val="28"/>
        </w:rPr>
        <w:t>порядок применения бюджетной классификации);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непревышение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счете, в том числе по уникальным кодам объектов капитального строительства или объектов недвижимого имущества (мероприятий по информатизации);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соответствие реквизитов Распоряжения требованиям бюджетного законодательства РФ о перечислении средств бюджета </w:t>
      </w:r>
      <w:r w:rsidR="00194A28">
        <w:rPr>
          <w:sz w:val="28"/>
          <w:szCs w:val="28"/>
        </w:rPr>
        <w:t>Савоськинского</w:t>
      </w:r>
      <w:r w:rsidR="00F635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соответствующие казначейские счета;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непревышение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непревышение указанной в Распоряжении 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федеральным законом (постановлением Правительства РФ);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неопережение графика внесения арендной платы по бюджетному обязательству, в случае представления Распоряжения для оплаты денежных обязательств по договору аренды.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случае если Распоряжение представляется для оплаты денежного обязательства, сформированного ОФК в соответствии с порядком учета обязательств, получатель средств бюджета </w:t>
      </w:r>
      <w:r w:rsidR="00453670">
        <w:rPr>
          <w:sz w:val="28"/>
          <w:szCs w:val="28"/>
        </w:rPr>
        <w:t>Савоськинского</w:t>
      </w:r>
      <w:r w:rsidR="00F635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представляет в ОФК вместе с Распоряжением указанный в нем документ, подтверждающий возникновение денежного обязательства.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санкционировании оплаты денежных обязательств в случае, установленном настоящим пунктом, дополнительно к направлениям проверки, установленным пунктом 5 настоящего Порядка, осуществляется проверка равенства сумм Распоряжения сумме соответствующего денежного обязательства.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При санкционировании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1)соответствие указанных в Распоряжении кодов классификации расходов бюджета </w:t>
      </w:r>
      <w:r w:rsidR="00453670">
        <w:rPr>
          <w:sz w:val="28"/>
          <w:szCs w:val="28"/>
        </w:rPr>
        <w:t>Савоськинского</w:t>
      </w:r>
      <w:r w:rsidR="00F635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кодам бюджетной </w:t>
      </w:r>
      <w:r>
        <w:rPr>
          <w:sz w:val="28"/>
          <w:szCs w:val="28"/>
        </w:rPr>
        <w:lastRenderedPageBreak/>
        <w:t>классификации РФ, действующим в текущем финансовом году на момент представления Распоряжения;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C01C24">
        <w:rPr>
          <w:sz w:val="28"/>
          <w:szCs w:val="28"/>
        </w:rPr>
        <w:t>соответствие указанных в Распоряжении кодов видов расходов классификации расходов бюджетов текстовому назначению платежа, исходя из содержания текста назначения платежа, в соответствии с порядком применения бюджетной классификации</w:t>
      </w:r>
      <w:r>
        <w:rPr>
          <w:sz w:val="28"/>
          <w:szCs w:val="28"/>
        </w:rPr>
        <w:t>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непревышение сумм, указанных в  Распоряжении, над остатками соответствующих бюджетных ассигнований, учтенных на лицевом счете получателя бюджетных средств.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При санкционировании оплаты денежных обязательств по перечислениям по источникам финансирования дефицита бюджета </w:t>
      </w:r>
      <w:r w:rsidR="00453670">
        <w:rPr>
          <w:sz w:val="28"/>
          <w:szCs w:val="28"/>
        </w:rPr>
        <w:t>Савоськинского</w:t>
      </w:r>
      <w:r w:rsidR="00F635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осуществляется проверка Распоряжения по следующим направлениям: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соответствие указанных в Распоряжении кодов классификации источников финансирования дефицита бюджета </w:t>
      </w:r>
      <w:r w:rsidR="00453670">
        <w:rPr>
          <w:sz w:val="28"/>
          <w:szCs w:val="28"/>
        </w:rPr>
        <w:t>Савоськинского</w:t>
      </w:r>
      <w:r w:rsidR="00F635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кодам бюджетной классификации РФ, действующим в текущем финансовом году на момент представления Распоряжения;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соответствие указанных в Распоряжении кодов аналитической группы вида источников финансирования дефицита бюджета  текстовому назначению платежа, исходя из </w:t>
      </w:r>
      <w:r w:rsidRPr="00C01C24">
        <w:rPr>
          <w:sz w:val="28"/>
          <w:szCs w:val="28"/>
        </w:rPr>
        <w:t>содержания текста назначения платежа, в соответствии с порядком применения бюджетной классификации</w:t>
      </w:r>
      <w:r>
        <w:rPr>
          <w:sz w:val="28"/>
          <w:szCs w:val="28"/>
        </w:rPr>
        <w:t>;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3)непревышение сумм, указанных в  Распоряжении, над остатками соответствующих бюджетных ассигнований, учтенных на лицевом счете администратора  источников внутреннего (внешнего) финансирования дефицита бюджета.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случае если информация, указанная в Распоряжении, или его форма не соответствуют требованиям, установленным пунктами 3,40 подпунктами 1-13, 16 пункта 6, пунктами 7,8,10 и 11 настоящего Порядка, или в случае установления нарушения получателем средств бюджета </w:t>
      </w:r>
      <w:r w:rsidR="00453670">
        <w:rPr>
          <w:sz w:val="28"/>
          <w:szCs w:val="28"/>
        </w:rPr>
        <w:t>Савоськинского</w:t>
      </w:r>
      <w:r w:rsidR="00F635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условий, установленных пунктом 9 настоящего Порядка, ОФК не позднее сроков, установленных пунктом 3 настоящего Порядка, направляет получателю средств бюджета </w:t>
      </w:r>
      <w:r w:rsidR="007A73B2">
        <w:rPr>
          <w:sz w:val="28"/>
          <w:szCs w:val="28"/>
        </w:rPr>
        <w:t>Савоськинского</w:t>
      </w:r>
      <w:r w:rsidR="00F635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платежей.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E6A">
        <w:rPr>
          <w:sz w:val="28"/>
          <w:szCs w:val="28"/>
        </w:rPr>
        <w:t xml:space="preserve">При установлении ОФК нарушений получателем </w:t>
      </w:r>
      <w:r>
        <w:rPr>
          <w:sz w:val="28"/>
          <w:szCs w:val="28"/>
        </w:rPr>
        <w:t xml:space="preserve">средств бюджета </w:t>
      </w:r>
      <w:r w:rsidR="00D6439C">
        <w:rPr>
          <w:sz w:val="28"/>
          <w:szCs w:val="28"/>
        </w:rPr>
        <w:t>Савоськинского</w:t>
      </w:r>
      <w:r w:rsidR="00F635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условий, установленных подпунктами 14 и (или) 15 пункта 6 настоящего Порядка, ОФК не позднее 2-х рабочих дней после отражения операций, вызвавших указанные нарушения, на соответствующем лицевом счете доводит информацию о данных нарушениях до получателя средств бюджета </w:t>
      </w:r>
      <w:r w:rsidR="00D6439C">
        <w:rPr>
          <w:sz w:val="28"/>
          <w:szCs w:val="28"/>
        </w:rPr>
        <w:t>Савоськинского</w:t>
      </w:r>
      <w:r w:rsidR="00F635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путем направления Уведомления о нарушении установленных предельных размеров авансового платежа по форме согласно приложению №1 к настоящему Порядку (код формы по КФД 0504713) и (или) Уведомления о нарушении </w:t>
      </w:r>
      <w:r>
        <w:rPr>
          <w:sz w:val="28"/>
          <w:szCs w:val="28"/>
        </w:rPr>
        <w:lastRenderedPageBreak/>
        <w:t>сроков внесения и размеров арендной платы по форме согласно приложению № 2 к настоящему Порядку (код формы по КФД 0504714),а также обеспечивает доведение указанной информации до главного распорядителя (распорядителя) средств федерального бюджета, в введении которого находится допустивший нарушение получатель средств</w:t>
      </w:r>
      <w:r w:rsidR="00A14A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="00A14A3C">
        <w:rPr>
          <w:sz w:val="28"/>
          <w:szCs w:val="28"/>
        </w:rPr>
        <w:t>Савоськинского</w:t>
      </w:r>
      <w:r w:rsidR="00F635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не позднее 10-ти рабочих дней после отражения операций, вызвавших указанные нарушения, на соответствующем лицевом счете. </w:t>
      </w:r>
    </w:p>
    <w:p w:rsidR="00995E59" w:rsidRDefault="00995E59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10.При положительном результате проверки в соответствии с требованиями, установленными настоящим Порядком, в Распоряжении представленном на бумажном носителе, ОФК проставляется отметка, подтверждающая санкционирование оплаты денежных обязательств получателя средств бюджета </w:t>
      </w:r>
      <w:r w:rsidR="00A14A3C">
        <w:rPr>
          <w:sz w:val="28"/>
          <w:szCs w:val="28"/>
        </w:rPr>
        <w:t>Савоськинского</w:t>
      </w:r>
      <w:r w:rsidR="00F635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(администратора источников финансирования дефицита бюджета </w:t>
      </w:r>
      <w:r w:rsidR="00A14A3C">
        <w:rPr>
          <w:sz w:val="28"/>
          <w:szCs w:val="28"/>
        </w:rPr>
        <w:t>Савоськинского</w:t>
      </w:r>
      <w:r w:rsidR="00F6357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) с указанием даты, подписи, расшифровки подписи, содержащей фамилию, инициалы ответственного исполнителя ОФК, и распоряжение принимается к исполнению.</w:t>
      </w:r>
    </w:p>
    <w:p w:rsidR="00C36DC7" w:rsidRDefault="00C36DC7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38B8" w:rsidRDefault="005738B8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38B8" w:rsidRDefault="005738B8" w:rsidP="00C36DC7">
      <w:pPr>
        <w:widowControl w:val="0"/>
        <w:tabs>
          <w:tab w:val="left" w:pos="300"/>
        </w:tabs>
        <w:autoSpaceDE w:val="0"/>
        <w:autoSpaceDN w:val="0"/>
        <w:adjustRightInd w:val="0"/>
        <w:rPr>
          <w:sz w:val="28"/>
          <w:szCs w:val="28"/>
        </w:rPr>
      </w:pPr>
    </w:p>
    <w:p w:rsidR="00C36DC7" w:rsidRDefault="00C36DC7" w:rsidP="00C36DC7">
      <w:pPr>
        <w:widowControl w:val="0"/>
        <w:tabs>
          <w:tab w:val="left" w:pos="30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Глава Администрации </w:t>
      </w:r>
    </w:p>
    <w:p w:rsidR="005738B8" w:rsidRDefault="00C36DC7" w:rsidP="00C36DC7">
      <w:pPr>
        <w:widowControl w:val="0"/>
        <w:tabs>
          <w:tab w:val="left" w:pos="30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Савоськинского</w:t>
      </w:r>
      <w:r>
        <w:rPr>
          <w:bCs/>
          <w:color w:val="000000"/>
          <w:sz w:val="28"/>
          <w:szCs w:val="28"/>
        </w:rPr>
        <w:t xml:space="preserve"> </w:t>
      </w:r>
    </w:p>
    <w:p w:rsidR="00C36DC7" w:rsidRDefault="00C36DC7" w:rsidP="00C36DC7">
      <w:pPr>
        <w:widowControl w:val="0"/>
        <w:tabs>
          <w:tab w:val="left" w:pos="300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сельского поселения                               </w:t>
      </w:r>
      <w:r w:rsidR="005738B8">
        <w:rPr>
          <w:bCs/>
          <w:color w:val="000000"/>
          <w:sz w:val="28"/>
          <w:szCs w:val="28"/>
        </w:rPr>
        <w:t xml:space="preserve">     </w:t>
      </w:r>
      <w:r>
        <w:rPr>
          <w:bCs/>
          <w:color w:val="000000"/>
          <w:sz w:val="28"/>
          <w:szCs w:val="28"/>
        </w:rPr>
        <w:t xml:space="preserve"> И.А.</w:t>
      </w:r>
      <w:r w:rsidR="005738B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Фроленко</w:t>
      </w:r>
    </w:p>
    <w:p w:rsidR="00C36DC7" w:rsidRDefault="00C36DC7" w:rsidP="00995E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5E59" w:rsidRPr="00F6729E" w:rsidRDefault="00995E59" w:rsidP="00995E59">
      <w:pPr>
        <w:tabs>
          <w:tab w:val="left" w:pos="7133"/>
        </w:tabs>
        <w:rPr>
          <w:lang w:eastAsia="en-US"/>
        </w:rPr>
      </w:pPr>
    </w:p>
    <w:p w:rsidR="00995E59" w:rsidRDefault="00995E59" w:rsidP="00926131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sectPr w:rsidR="00995E59" w:rsidSect="00594393">
      <w:footnotePr>
        <w:numFmt w:val="chicago"/>
        <w:numRestart w:val="eachPage"/>
      </w:footnotePr>
      <w:pgSz w:w="11905" w:h="16837"/>
      <w:pgMar w:top="1134" w:right="62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9B5" w:rsidRDefault="004F69B5">
      <w:r>
        <w:separator/>
      </w:r>
    </w:p>
  </w:endnote>
  <w:endnote w:type="continuationSeparator" w:id="1">
    <w:p w:rsidR="004F69B5" w:rsidRDefault="004F6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9B5" w:rsidRDefault="004F69B5">
      <w:r>
        <w:separator/>
      </w:r>
    </w:p>
  </w:footnote>
  <w:footnote w:type="continuationSeparator" w:id="1">
    <w:p w:rsidR="004F69B5" w:rsidRDefault="004F69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3">
    <w:nsid w:val="00000009"/>
    <w:multiLevelType w:val="multilevel"/>
    <w:tmpl w:val="EE5CC7EE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4">
    <w:nsid w:val="0000000B"/>
    <w:multiLevelType w:val="multilevel"/>
    <w:tmpl w:val="9864C3F2"/>
    <w:lvl w:ilvl="0">
      <w:start w:val="2"/>
      <w:numFmt w:val="decimal"/>
      <w:lvlText w:val="3.%1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4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5">
    <w:nsid w:val="0000000D"/>
    <w:multiLevelType w:val="multilevel"/>
    <w:tmpl w:val="51021254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6">
    <w:nsid w:val="00000011"/>
    <w:multiLevelType w:val="multilevel"/>
    <w:tmpl w:val="00000010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7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8">
    <w:nsid w:val="002A09D7"/>
    <w:multiLevelType w:val="hybridMultilevel"/>
    <w:tmpl w:val="D73A78B8"/>
    <w:lvl w:ilvl="0" w:tplc="ED8E1D42">
      <w:start w:val="3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9">
    <w:nsid w:val="19B606F5"/>
    <w:multiLevelType w:val="multilevel"/>
    <w:tmpl w:val="AC0CD90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43A19F8"/>
    <w:multiLevelType w:val="multilevel"/>
    <w:tmpl w:val="DE7A8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0017F93"/>
    <w:multiLevelType w:val="multilevel"/>
    <w:tmpl w:val="D73A78B8"/>
    <w:lvl w:ilvl="0">
      <w:start w:val="3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  <w:sz w:val="27"/>
      </w:rPr>
    </w:lvl>
    <w:lvl w:ilvl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12">
    <w:nsid w:val="5B1C1597"/>
    <w:multiLevelType w:val="multilevel"/>
    <w:tmpl w:val="E496F3D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31F473E"/>
    <w:multiLevelType w:val="multilevel"/>
    <w:tmpl w:val="B1BC1818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C2A374A"/>
    <w:multiLevelType w:val="multilevel"/>
    <w:tmpl w:val="9D80D65C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4"/>
  </w:num>
  <w:num w:numId="5">
    <w:abstractNumId w:val="9"/>
  </w:num>
  <w:num w:numId="6">
    <w:abstractNumId w:val="8"/>
  </w:num>
  <w:num w:numId="7">
    <w:abstractNumId w:val="11"/>
  </w:num>
  <w:num w:numId="8">
    <w:abstractNumId w:val="1"/>
  </w:num>
  <w:num w:numId="9">
    <w:abstractNumId w:val="0"/>
  </w:num>
  <w:num w:numId="10">
    <w:abstractNumId w:val="7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chicago"/>
    <w:numRestart w:val="eachPage"/>
    <w:footnote w:id="0"/>
    <w:footnote w:id="1"/>
  </w:footnotePr>
  <w:endnotePr>
    <w:endnote w:id="0"/>
    <w:endnote w:id="1"/>
  </w:endnotePr>
  <w:compat/>
  <w:rsids>
    <w:rsidRoot w:val="00161DFE"/>
    <w:rsid w:val="000007C2"/>
    <w:rsid w:val="000300C5"/>
    <w:rsid w:val="00047F49"/>
    <w:rsid w:val="0006172A"/>
    <w:rsid w:val="000677DF"/>
    <w:rsid w:val="000746C0"/>
    <w:rsid w:val="000B16C6"/>
    <w:rsid w:val="000C4501"/>
    <w:rsid w:val="00102664"/>
    <w:rsid w:val="001136C8"/>
    <w:rsid w:val="001420C0"/>
    <w:rsid w:val="001438BF"/>
    <w:rsid w:val="0016078C"/>
    <w:rsid w:val="00161238"/>
    <w:rsid w:val="00161DFE"/>
    <w:rsid w:val="00176809"/>
    <w:rsid w:val="00177339"/>
    <w:rsid w:val="00194A28"/>
    <w:rsid w:val="001B0B78"/>
    <w:rsid w:val="001D1104"/>
    <w:rsid w:val="001D1234"/>
    <w:rsid w:val="001E383C"/>
    <w:rsid w:val="001F6055"/>
    <w:rsid w:val="0020730C"/>
    <w:rsid w:val="00210657"/>
    <w:rsid w:val="00224069"/>
    <w:rsid w:val="00232218"/>
    <w:rsid w:val="00244F97"/>
    <w:rsid w:val="00246009"/>
    <w:rsid w:val="0025281B"/>
    <w:rsid w:val="00252A73"/>
    <w:rsid w:val="00256FAE"/>
    <w:rsid w:val="00267D2F"/>
    <w:rsid w:val="002760AF"/>
    <w:rsid w:val="002773A8"/>
    <w:rsid w:val="00284F16"/>
    <w:rsid w:val="002F54BD"/>
    <w:rsid w:val="003034AD"/>
    <w:rsid w:val="00303931"/>
    <w:rsid w:val="003141A0"/>
    <w:rsid w:val="003218E3"/>
    <w:rsid w:val="0034604F"/>
    <w:rsid w:val="00360882"/>
    <w:rsid w:val="00362989"/>
    <w:rsid w:val="003C41DF"/>
    <w:rsid w:val="003E2DF5"/>
    <w:rsid w:val="003E5C13"/>
    <w:rsid w:val="00422078"/>
    <w:rsid w:val="00435A28"/>
    <w:rsid w:val="00437F33"/>
    <w:rsid w:val="004437CB"/>
    <w:rsid w:val="00453670"/>
    <w:rsid w:val="0046182C"/>
    <w:rsid w:val="004938C9"/>
    <w:rsid w:val="004945D8"/>
    <w:rsid w:val="004976C9"/>
    <w:rsid w:val="004B5FDD"/>
    <w:rsid w:val="004C729F"/>
    <w:rsid w:val="004F69B5"/>
    <w:rsid w:val="00500E08"/>
    <w:rsid w:val="00504FB9"/>
    <w:rsid w:val="0050639B"/>
    <w:rsid w:val="00520103"/>
    <w:rsid w:val="00531A5F"/>
    <w:rsid w:val="0055454C"/>
    <w:rsid w:val="00555430"/>
    <w:rsid w:val="005738B8"/>
    <w:rsid w:val="00581E69"/>
    <w:rsid w:val="00591BF9"/>
    <w:rsid w:val="00594393"/>
    <w:rsid w:val="005A0777"/>
    <w:rsid w:val="005A5441"/>
    <w:rsid w:val="005F66C6"/>
    <w:rsid w:val="00632BA6"/>
    <w:rsid w:val="0063464B"/>
    <w:rsid w:val="00641E00"/>
    <w:rsid w:val="00660799"/>
    <w:rsid w:val="00665043"/>
    <w:rsid w:val="0068509C"/>
    <w:rsid w:val="006B5AD8"/>
    <w:rsid w:val="006C745C"/>
    <w:rsid w:val="00703FBC"/>
    <w:rsid w:val="00713963"/>
    <w:rsid w:val="0071527F"/>
    <w:rsid w:val="0072371F"/>
    <w:rsid w:val="00723CBC"/>
    <w:rsid w:val="00733D97"/>
    <w:rsid w:val="00737704"/>
    <w:rsid w:val="00747463"/>
    <w:rsid w:val="00756D12"/>
    <w:rsid w:val="007A73B2"/>
    <w:rsid w:val="007B0245"/>
    <w:rsid w:val="007C50F8"/>
    <w:rsid w:val="007D5E21"/>
    <w:rsid w:val="007E1C3B"/>
    <w:rsid w:val="00825DCA"/>
    <w:rsid w:val="0087672A"/>
    <w:rsid w:val="0089359F"/>
    <w:rsid w:val="008A3FBF"/>
    <w:rsid w:val="008B3C72"/>
    <w:rsid w:val="008B686D"/>
    <w:rsid w:val="008D2BF1"/>
    <w:rsid w:val="008D30CD"/>
    <w:rsid w:val="008D7DC3"/>
    <w:rsid w:val="008F3463"/>
    <w:rsid w:val="0090161F"/>
    <w:rsid w:val="00913C17"/>
    <w:rsid w:val="00926131"/>
    <w:rsid w:val="009509EA"/>
    <w:rsid w:val="009540A9"/>
    <w:rsid w:val="009775DF"/>
    <w:rsid w:val="00990C66"/>
    <w:rsid w:val="00995E59"/>
    <w:rsid w:val="009A108D"/>
    <w:rsid w:val="009B6C2F"/>
    <w:rsid w:val="009E6F16"/>
    <w:rsid w:val="00A14A3C"/>
    <w:rsid w:val="00A17B17"/>
    <w:rsid w:val="00A47226"/>
    <w:rsid w:val="00A50AD6"/>
    <w:rsid w:val="00A524B9"/>
    <w:rsid w:val="00A57F77"/>
    <w:rsid w:val="00A604F6"/>
    <w:rsid w:val="00A86688"/>
    <w:rsid w:val="00AC437A"/>
    <w:rsid w:val="00AE0FB0"/>
    <w:rsid w:val="00AE4F22"/>
    <w:rsid w:val="00B12D9D"/>
    <w:rsid w:val="00B23306"/>
    <w:rsid w:val="00B25175"/>
    <w:rsid w:val="00B4082F"/>
    <w:rsid w:val="00B43F53"/>
    <w:rsid w:val="00B66ADB"/>
    <w:rsid w:val="00B834FF"/>
    <w:rsid w:val="00B84EE9"/>
    <w:rsid w:val="00B9173D"/>
    <w:rsid w:val="00BB7141"/>
    <w:rsid w:val="00BC55B9"/>
    <w:rsid w:val="00BD54F1"/>
    <w:rsid w:val="00BE4E92"/>
    <w:rsid w:val="00C36DC7"/>
    <w:rsid w:val="00C505F1"/>
    <w:rsid w:val="00C541D7"/>
    <w:rsid w:val="00C561E0"/>
    <w:rsid w:val="00C57F4B"/>
    <w:rsid w:val="00C66CDA"/>
    <w:rsid w:val="00CA4079"/>
    <w:rsid w:val="00CD1F00"/>
    <w:rsid w:val="00D0162B"/>
    <w:rsid w:val="00D24E42"/>
    <w:rsid w:val="00D322C8"/>
    <w:rsid w:val="00D36507"/>
    <w:rsid w:val="00D40B8C"/>
    <w:rsid w:val="00D51087"/>
    <w:rsid w:val="00D6056E"/>
    <w:rsid w:val="00D6439C"/>
    <w:rsid w:val="00D846D6"/>
    <w:rsid w:val="00D86E2A"/>
    <w:rsid w:val="00D939D8"/>
    <w:rsid w:val="00D964FE"/>
    <w:rsid w:val="00DA48A1"/>
    <w:rsid w:val="00DB24D3"/>
    <w:rsid w:val="00DC7F77"/>
    <w:rsid w:val="00DD6EC4"/>
    <w:rsid w:val="00E04E2E"/>
    <w:rsid w:val="00E106F0"/>
    <w:rsid w:val="00E14906"/>
    <w:rsid w:val="00E31B4E"/>
    <w:rsid w:val="00E33A39"/>
    <w:rsid w:val="00E44A3E"/>
    <w:rsid w:val="00E51EE5"/>
    <w:rsid w:val="00E667B0"/>
    <w:rsid w:val="00E842D8"/>
    <w:rsid w:val="00EB4098"/>
    <w:rsid w:val="00EC1261"/>
    <w:rsid w:val="00ED0B7D"/>
    <w:rsid w:val="00EE50A3"/>
    <w:rsid w:val="00EE7E09"/>
    <w:rsid w:val="00EF2432"/>
    <w:rsid w:val="00F14200"/>
    <w:rsid w:val="00F16D2B"/>
    <w:rsid w:val="00F21ED8"/>
    <w:rsid w:val="00F47D27"/>
    <w:rsid w:val="00F500BC"/>
    <w:rsid w:val="00F6357C"/>
    <w:rsid w:val="00F73F4F"/>
    <w:rsid w:val="00F855F2"/>
    <w:rsid w:val="00FC18C9"/>
    <w:rsid w:val="00FD4571"/>
    <w:rsid w:val="00FE5A12"/>
    <w:rsid w:val="00FE7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F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D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D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3E2DF5"/>
    <w:pPr>
      <w:ind w:right="5669"/>
    </w:pPr>
    <w:rPr>
      <w:sz w:val="28"/>
    </w:rPr>
  </w:style>
  <w:style w:type="character" w:customStyle="1" w:styleId="a6">
    <w:name w:val="Основной текст Знак"/>
    <w:basedOn w:val="a0"/>
    <w:link w:val="a5"/>
    <w:rsid w:val="003E2DF5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3E2D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E2DF5"/>
    <w:rPr>
      <w:rFonts w:ascii="Times New Roman" w:eastAsia="Times New Roman" w:hAnsi="Times New Roman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3E2D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E2DF5"/>
    <w:rPr>
      <w:rFonts w:ascii="Times New Roman" w:eastAsia="Times New Roman" w:hAnsi="Times New Roman"/>
    </w:rPr>
  </w:style>
  <w:style w:type="paragraph" w:customStyle="1" w:styleId="ConsPlusNormal">
    <w:name w:val="ConsPlusNormal"/>
    <w:rsid w:val="003E2D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3E2D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Nonformat">
    <w:name w:val="ConsNonformat"/>
    <w:rsid w:val="003E2DF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2"/>
      <w:szCs w:val="22"/>
    </w:rPr>
  </w:style>
  <w:style w:type="paragraph" w:customStyle="1" w:styleId="a7">
    <w:name w:val="Знак Знак Знак Знак"/>
    <w:basedOn w:val="a"/>
    <w:rsid w:val="003E2DF5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table" w:styleId="a8">
    <w:name w:val="Table Grid"/>
    <w:basedOn w:val="a1"/>
    <w:uiPriority w:val="59"/>
    <w:rsid w:val="0071527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1">
    <w:name w:val="Основной текст + 131"/>
    <w:aliases w:val="5 pt15,Полужирный10"/>
    <w:basedOn w:val="a0"/>
    <w:rsid w:val="00555430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9">
    <w:name w:val="Основной текст_"/>
    <w:basedOn w:val="a0"/>
    <w:link w:val="1"/>
    <w:locked/>
    <w:rsid w:val="00555430"/>
    <w:rPr>
      <w:sz w:val="28"/>
      <w:szCs w:val="28"/>
      <w:lang w:bidi="ar-SA"/>
    </w:rPr>
  </w:style>
  <w:style w:type="paragraph" w:customStyle="1" w:styleId="1">
    <w:name w:val="Основной текст1"/>
    <w:basedOn w:val="a"/>
    <w:link w:val="a9"/>
    <w:rsid w:val="00555430"/>
    <w:pPr>
      <w:shd w:val="clear" w:color="auto" w:fill="FFFFFF"/>
      <w:spacing w:before="600" w:after="420" w:line="240" w:lineRule="atLeast"/>
      <w:ind w:hanging="2220"/>
    </w:pPr>
    <w:rPr>
      <w:sz w:val="28"/>
      <w:szCs w:val="28"/>
    </w:rPr>
  </w:style>
  <w:style w:type="character" w:customStyle="1" w:styleId="6">
    <w:name w:val="Основной текст (6)_"/>
    <w:basedOn w:val="a0"/>
    <w:link w:val="60"/>
    <w:rsid w:val="009A108D"/>
    <w:rPr>
      <w:i/>
      <w:iCs/>
      <w:sz w:val="28"/>
      <w:szCs w:val="28"/>
      <w:lang w:bidi="ar-SA"/>
    </w:rPr>
  </w:style>
  <w:style w:type="paragraph" w:customStyle="1" w:styleId="60">
    <w:name w:val="Основной текст (6)"/>
    <w:basedOn w:val="a"/>
    <w:link w:val="6"/>
    <w:rsid w:val="009A108D"/>
    <w:pPr>
      <w:shd w:val="clear" w:color="auto" w:fill="FFFFFF"/>
      <w:spacing w:line="240" w:lineRule="atLeast"/>
      <w:jc w:val="both"/>
    </w:pPr>
    <w:rPr>
      <w:i/>
      <w:iCs/>
      <w:sz w:val="28"/>
      <w:szCs w:val="28"/>
    </w:rPr>
  </w:style>
  <w:style w:type="character" w:customStyle="1" w:styleId="aa">
    <w:name w:val="Сноска_"/>
    <w:basedOn w:val="a0"/>
    <w:link w:val="ab"/>
    <w:uiPriority w:val="99"/>
    <w:rsid w:val="00A17B17"/>
    <w:rPr>
      <w:rFonts w:ascii="Times New Roman" w:hAnsi="Times New Roman"/>
      <w:sz w:val="29"/>
      <w:szCs w:val="29"/>
      <w:shd w:val="clear" w:color="auto" w:fill="FFFFFF"/>
    </w:rPr>
  </w:style>
  <w:style w:type="character" w:customStyle="1" w:styleId="21">
    <w:name w:val="Сноска (2)_"/>
    <w:basedOn w:val="a0"/>
    <w:link w:val="22"/>
    <w:uiPriority w:val="99"/>
    <w:rsid w:val="00A17B17"/>
    <w:rPr>
      <w:rFonts w:ascii="Times New Roman" w:hAnsi="Times New Roman"/>
      <w:b/>
      <w:bCs/>
      <w:spacing w:val="-10"/>
      <w:sz w:val="25"/>
      <w:szCs w:val="25"/>
      <w:shd w:val="clear" w:color="auto" w:fill="FFFFFF"/>
    </w:rPr>
  </w:style>
  <w:style w:type="paragraph" w:customStyle="1" w:styleId="ab">
    <w:name w:val="Сноска"/>
    <w:basedOn w:val="a"/>
    <w:link w:val="aa"/>
    <w:uiPriority w:val="99"/>
    <w:rsid w:val="00A17B17"/>
    <w:pPr>
      <w:shd w:val="clear" w:color="auto" w:fill="FFFFFF"/>
      <w:spacing w:after="600" w:line="335" w:lineRule="exact"/>
    </w:pPr>
    <w:rPr>
      <w:rFonts w:eastAsia="Calibri"/>
      <w:sz w:val="29"/>
      <w:szCs w:val="29"/>
    </w:rPr>
  </w:style>
  <w:style w:type="paragraph" w:customStyle="1" w:styleId="22">
    <w:name w:val="Сноска (2)"/>
    <w:basedOn w:val="a"/>
    <w:link w:val="21"/>
    <w:uiPriority w:val="99"/>
    <w:rsid w:val="00A17B17"/>
    <w:pPr>
      <w:shd w:val="clear" w:color="auto" w:fill="FFFFFF"/>
      <w:spacing w:line="320" w:lineRule="exact"/>
    </w:pPr>
    <w:rPr>
      <w:rFonts w:eastAsia="Calibri"/>
      <w:b/>
      <w:bCs/>
      <w:spacing w:val="-10"/>
      <w:sz w:val="25"/>
      <w:szCs w:val="25"/>
    </w:rPr>
  </w:style>
  <w:style w:type="character" w:customStyle="1" w:styleId="23">
    <w:name w:val="Основной текст (2)_"/>
    <w:basedOn w:val="a0"/>
    <w:link w:val="24"/>
    <w:uiPriority w:val="99"/>
    <w:rsid w:val="00A17B17"/>
    <w:rPr>
      <w:rFonts w:ascii="Times New Roman" w:hAnsi="Times New Roman"/>
      <w:b/>
      <w:bCs/>
      <w:spacing w:val="-10"/>
      <w:sz w:val="25"/>
      <w:szCs w:val="25"/>
      <w:shd w:val="clear" w:color="auto" w:fill="FFFFFF"/>
    </w:rPr>
  </w:style>
  <w:style w:type="character" w:customStyle="1" w:styleId="2-1pt">
    <w:name w:val="Основной текст (2) + Интервал -1 pt"/>
    <w:basedOn w:val="23"/>
    <w:uiPriority w:val="99"/>
    <w:rsid w:val="00A17B17"/>
    <w:rPr>
      <w:rFonts w:ascii="Times New Roman" w:hAnsi="Times New Roman"/>
      <w:b/>
      <w:bCs/>
      <w:spacing w:val="-30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A17B17"/>
    <w:pPr>
      <w:shd w:val="clear" w:color="auto" w:fill="FFFFFF"/>
      <w:spacing w:before="720" w:line="240" w:lineRule="atLeast"/>
    </w:pPr>
    <w:rPr>
      <w:rFonts w:eastAsia="Calibri"/>
      <w:b/>
      <w:bCs/>
      <w:spacing w:val="-10"/>
      <w:sz w:val="25"/>
      <w:szCs w:val="25"/>
    </w:rPr>
  </w:style>
  <w:style w:type="paragraph" w:styleId="ac">
    <w:name w:val="No Spacing"/>
    <w:uiPriority w:val="1"/>
    <w:qFormat/>
    <w:rsid w:val="00C541D7"/>
    <w:rPr>
      <w:sz w:val="22"/>
      <w:szCs w:val="22"/>
      <w:lang w:eastAsia="en-US"/>
    </w:rPr>
  </w:style>
  <w:style w:type="paragraph" w:customStyle="1" w:styleId="Postan">
    <w:name w:val="Postan"/>
    <w:basedOn w:val="a"/>
    <w:rsid w:val="001438BF"/>
    <w:pPr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2390</Words>
  <Characters>13624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kibalova1</dc:creator>
  <cp:lastModifiedBy>Pravo</cp:lastModifiedBy>
  <cp:revision>32</cp:revision>
  <cp:lastPrinted>2022-01-11T07:38:00Z</cp:lastPrinted>
  <dcterms:created xsi:type="dcterms:W3CDTF">2021-12-27T11:23:00Z</dcterms:created>
  <dcterms:modified xsi:type="dcterms:W3CDTF">2022-07-04T10:31:00Z</dcterms:modified>
</cp:coreProperties>
</file>