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9B1" w:rsidRPr="00125E37" w:rsidRDefault="00F829B1" w:rsidP="00F829B1">
      <w:pPr>
        <w:pStyle w:val="Postan"/>
        <w:rPr>
          <w:b/>
          <w:szCs w:val="28"/>
        </w:rPr>
      </w:pPr>
      <w:r w:rsidRPr="00125E37">
        <w:rPr>
          <w:b/>
          <w:szCs w:val="28"/>
        </w:rPr>
        <w:t>РОССИЙСКАЯ ФЕДЕРАЦИЯ</w:t>
      </w:r>
    </w:p>
    <w:p w:rsidR="00F829B1" w:rsidRPr="00125E37" w:rsidRDefault="00F829B1" w:rsidP="00125E37">
      <w:pPr>
        <w:pStyle w:val="Postan"/>
        <w:rPr>
          <w:b/>
          <w:szCs w:val="28"/>
        </w:rPr>
      </w:pPr>
      <w:r w:rsidRPr="00125E37">
        <w:rPr>
          <w:b/>
          <w:szCs w:val="28"/>
        </w:rPr>
        <w:t>РОСТОВСКАЯ ОБЛАСТЬ</w:t>
      </w:r>
      <w:r w:rsidRPr="00125E37">
        <w:rPr>
          <w:b/>
          <w:szCs w:val="28"/>
        </w:rPr>
        <w:br/>
        <w:t>ЗИМОВНИКОВСКИЙ РАЙОН</w:t>
      </w:r>
      <w:r w:rsidRPr="00125E37">
        <w:rPr>
          <w:b/>
          <w:szCs w:val="28"/>
        </w:rPr>
        <w:br/>
        <w:t>МУНИЦИПАЛЬНОЕ ОБРАЗОВАНИЕ</w:t>
      </w:r>
    </w:p>
    <w:p w:rsidR="00F829B1" w:rsidRPr="00125E37" w:rsidRDefault="00F829B1" w:rsidP="00125E37">
      <w:pPr>
        <w:pStyle w:val="Postan"/>
        <w:rPr>
          <w:b/>
          <w:szCs w:val="28"/>
        </w:rPr>
      </w:pPr>
      <w:r w:rsidRPr="00125E37">
        <w:rPr>
          <w:b/>
          <w:szCs w:val="28"/>
        </w:rPr>
        <w:t>«САВОСЬКИНСКОЕ СЕЛЬСКОЕ ПОСЕЛЕНИЕ»</w:t>
      </w:r>
    </w:p>
    <w:p w:rsidR="00F829B1" w:rsidRPr="00125E37" w:rsidRDefault="00F829B1" w:rsidP="00125E37">
      <w:pPr>
        <w:pStyle w:val="Postan"/>
        <w:jc w:val="left"/>
        <w:rPr>
          <w:b/>
          <w:szCs w:val="28"/>
        </w:rPr>
      </w:pPr>
    </w:p>
    <w:p w:rsidR="00F829B1" w:rsidRPr="00125E37" w:rsidRDefault="00F829B1" w:rsidP="00125E37">
      <w:pPr>
        <w:pStyle w:val="Postan"/>
        <w:rPr>
          <w:b/>
          <w:szCs w:val="28"/>
        </w:rPr>
      </w:pPr>
      <w:r w:rsidRPr="00125E37">
        <w:rPr>
          <w:b/>
          <w:szCs w:val="28"/>
        </w:rPr>
        <w:t>АДМИНИСТРАЦИЯ САВОСЬКИНСКОГО СЕЛЬСКОГО ПОСЕЛЕНИЯ</w:t>
      </w:r>
    </w:p>
    <w:p w:rsidR="00F829B1" w:rsidRPr="00125E37" w:rsidRDefault="00F829B1" w:rsidP="00125E37">
      <w:pPr>
        <w:pStyle w:val="Postan"/>
        <w:rPr>
          <w:szCs w:val="28"/>
        </w:rPr>
      </w:pPr>
    </w:p>
    <w:p w:rsidR="00F829B1" w:rsidRDefault="00F829B1" w:rsidP="00125E37">
      <w:pPr>
        <w:pStyle w:val="1"/>
        <w:spacing w:line="240" w:lineRule="auto"/>
        <w:rPr>
          <w:rFonts w:ascii="Times New Roman" w:hAnsi="Times New Roman"/>
          <w:color w:val="000000"/>
          <w:sz w:val="28"/>
          <w:szCs w:val="28"/>
        </w:rPr>
      </w:pPr>
      <w:r w:rsidRPr="00125E37">
        <w:rPr>
          <w:rFonts w:ascii="Times New Roman" w:hAnsi="Times New Roman"/>
          <w:color w:val="000000"/>
          <w:sz w:val="28"/>
          <w:szCs w:val="28"/>
        </w:rPr>
        <w:t>ПОСТАНОВЛЕНИЕ</w:t>
      </w:r>
    </w:p>
    <w:p w:rsidR="00125E37" w:rsidRPr="00125E37" w:rsidRDefault="00125E37" w:rsidP="00125E37">
      <w:pPr>
        <w:spacing w:after="0" w:line="240" w:lineRule="auto"/>
      </w:pPr>
      <w:r>
        <w:t xml:space="preserve"> </w:t>
      </w:r>
    </w:p>
    <w:p w:rsidR="00F829B1" w:rsidRPr="00125E37" w:rsidRDefault="00F829B1" w:rsidP="00125E37">
      <w:pPr>
        <w:spacing w:after="0" w:line="240" w:lineRule="auto"/>
        <w:jc w:val="both"/>
        <w:rPr>
          <w:rFonts w:ascii="Times New Roman" w:hAnsi="Times New Roman" w:cs="Times New Roman"/>
          <w:b/>
          <w:color w:val="31849B"/>
          <w:sz w:val="28"/>
          <w:szCs w:val="28"/>
        </w:rPr>
      </w:pPr>
      <w:r w:rsidRPr="00125E37">
        <w:rPr>
          <w:rFonts w:ascii="Times New Roman" w:hAnsi="Times New Roman" w:cs="Times New Roman"/>
          <w:sz w:val="28"/>
          <w:szCs w:val="28"/>
        </w:rPr>
        <w:t xml:space="preserve">00. 07.2023.                                  </w:t>
      </w:r>
      <w:r w:rsidR="00125E37">
        <w:rPr>
          <w:rFonts w:ascii="Times New Roman" w:hAnsi="Times New Roman" w:cs="Times New Roman"/>
          <w:sz w:val="28"/>
          <w:szCs w:val="28"/>
        </w:rPr>
        <w:t xml:space="preserve"> </w:t>
      </w:r>
      <w:r w:rsidRPr="00125E37">
        <w:rPr>
          <w:rFonts w:ascii="Times New Roman" w:hAnsi="Times New Roman" w:cs="Times New Roman"/>
          <w:sz w:val="28"/>
          <w:szCs w:val="28"/>
        </w:rPr>
        <w:t xml:space="preserve"> </w:t>
      </w:r>
      <w:r w:rsidR="00125E37">
        <w:rPr>
          <w:rFonts w:ascii="Times New Roman" w:hAnsi="Times New Roman" w:cs="Times New Roman"/>
          <w:sz w:val="28"/>
          <w:szCs w:val="28"/>
        </w:rPr>
        <w:t xml:space="preserve">          </w:t>
      </w:r>
      <w:r w:rsidRPr="00125E37">
        <w:rPr>
          <w:rFonts w:ascii="Times New Roman" w:hAnsi="Times New Roman" w:cs="Times New Roman"/>
          <w:sz w:val="28"/>
          <w:szCs w:val="28"/>
        </w:rPr>
        <w:t xml:space="preserve">№ 00                              </w:t>
      </w:r>
      <w:r w:rsidR="00125E37">
        <w:rPr>
          <w:rFonts w:ascii="Times New Roman" w:hAnsi="Times New Roman" w:cs="Times New Roman"/>
          <w:sz w:val="28"/>
          <w:szCs w:val="28"/>
        </w:rPr>
        <w:t xml:space="preserve">         </w:t>
      </w:r>
      <w:r w:rsidRPr="00125E37">
        <w:rPr>
          <w:rFonts w:ascii="Times New Roman" w:hAnsi="Times New Roman" w:cs="Times New Roman"/>
          <w:sz w:val="28"/>
          <w:szCs w:val="28"/>
        </w:rPr>
        <w:t>х. Савоськин</w:t>
      </w:r>
    </w:p>
    <w:p w:rsidR="00F829B1" w:rsidRPr="00125E37" w:rsidRDefault="00F829B1" w:rsidP="00125E37">
      <w:pPr>
        <w:spacing w:after="0" w:line="240" w:lineRule="auto"/>
        <w:jc w:val="center"/>
        <w:rPr>
          <w:rFonts w:ascii="Times New Roman" w:hAnsi="Times New Roman" w:cs="Times New Roman"/>
          <w:sz w:val="28"/>
          <w:szCs w:val="28"/>
        </w:rPr>
      </w:pPr>
    </w:p>
    <w:tbl>
      <w:tblPr>
        <w:tblStyle w:val="a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5"/>
      </w:tblGrid>
      <w:tr w:rsidR="00F829B1" w:rsidRPr="00125E37" w:rsidTr="00382F4C">
        <w:tc>
          <w:tcPr>
            <w:tcW w:w="4814" w:type="dxa"/>
          </w:tcPr>
          <w:p w:rsidR="00F829B1" w:rsidRPr="00125E37" w:rsidRDefault="00F829B1" w:rsidP="00125E37">
            <w:pPr>
              <w:ind w:firstLine="0"/>
              <w:rPr>
                <w:b/>
                <w:sz w:val="28"/>
                <w:szCs w:val="28"/>
                <w:lang w:eastAsia="ar-SA"/>
              </w:rPr>
            </w:pPr>
            <w:r w:rsidRPr="00125E37">
              <w:rPr>
                <w:rFonts w:eastAsia="Calibri"/>
                <w:bCs/>
                <w:sz w:val="28"/>
                <w:szCs w:val="28"/>
              </w:rPr>
              <w:t>Об утверждении Порядка разработки, реализации и оценки эффективности муниципальных программ Савоськинского сельского поселения</w:t>
            </w:r>
          </w:p>
        </w:tc>
        <w:tc>
          <w:tcPr>
            <w:tcW w:w="4815" w:type="dxa"/>
          </w:tcPr>
          <w:p w:rsidR="00F829B1" w:rsidRPr="00125E37" w:rsidRDefault="00F829B1" w:rsidP="00125E37">
            <w:pPr>
              <w:suppressAutoHyphens/>
              <w:jc w:val="center"/>
              <w:rPr>
                <w:b/>
                <w:sz w:val="28"/>
                <w:szCs w:val="28"/>
                <w:lang w:eastAsia="ar-SA"/>
              </w:rPr>
            </w:pPr>
          </w:p>
        </w:tc>
      </w:tr>
    </w:tbl>
    <w:p w:rsidR="00F829B1" w:rsidRPr="00125E37" w:rsidRDefault="00F829B1" w:rsidP="00125E37">
      <w:pPr>
        <w:spacing w:after="0" w:line="240" w:lineRule="auto"/>
        <w:ind w:firstLine="387"/>
        <w:jc w:val="both"/>
        <w:rPr>
          <w:rFonts w:ascii="Times New Roman" w:hAnsi="Times New Roman" w:cs="Times New Roman"/>
          <w:sz w:val="28"/>
          <w:szCs w:val="28"/>
        </w:rPr>
      </w:pPr>
    </w:p>
    <w:p w:rsidR="00F829B1" w:rsidRPr="00125E37" w:rsidRDefault="00F829B1" w:rsidP="003E385E">
      <w:pPr>
        <w:spacing w:after="0" w:line="240" w:lineRule="auto"/>
        <w:ind w:firstLine="709"/>
        <w:jc w:val="both"/>
        <w:rPr>
          <w:rFonts w:ascii="Times New Roman" w:hAnsi="Times New Roman" w:cs="Times New Roman"/>
          <w:sz w:val="28"/>
          <w:szCs w:val="28"/>
        </w:rPr>
      </w:pPr>
      <w:proofErr w:type="gramStart"/>
      <w:r w:rsidRPr="00125E37">
        <w:rPr>
          <w:rFonts w:ascii="Times New Roman" w:hAnsi="Times New Roman" w:cs="Times New Roman"/>
          <w:sz w:val="28"/>
          <w:szCs w:val="28"/>
        </w:rPr>
        <w:t>В соответствии со статьей 179 Бюджетного кодекса Российской Федерации, статьей 52 Федерального закона от 06.10.2003 № 131-ФЗ «Об общих принципах организации местного самоуправления в Российской Федерации», пунктом 3 постановления Правительства Ростовской области от 26.06.2023 № 461 «Об утверждении Порядка разработки, реализации и оценки эффективности государственных программ Ростовской области», руководствуясь Уставом муниципального образования «Савоськинское сельское поселение,</w:t>
      </w:r>
      <w:proofErr w:type="gramEnd"/>
    </w:p>
    <w:p w:rsidR="00F829B1" w:rsidRPr="00125E37" w:rsidRDefault="00F829B1" w:rsidP="003E385E">
      <w:pPr>
        <w:spacing w:after="0" w:line="240" w:lineRule="auto"/>
        <w:ind w:firstLine="709"/>
        <w:rPr>
          <w:rFonts w:ascii="Times New Roman" w:eastAsia="Calibri" w:hAnsi="Times New Roman" w:cs="Times New Roman"/>
          <w:bCs/>
          <w:sz w:val="28"/>
          <w:szCs w:val="28"/>
        </w:rPr>
      </w:pPr>
    </w:p>
    <w:p w:rsidR="00F829B1" w:rsidRDefault="003E385E" w:rsidP="003E385E">
      <w:pPr>
        <w:spacing w:after="0" w:line="240" w:lineRule="auto"/>
        <w:ind w:firstLine="70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ПОСТАНОВЛЯЮ</w:t>
      </w:r>
      <w:r w:rsidR="00F829B1" w:rsidRPr="00125E37">
        <w:rPr>
          <w:rFonts w:ascii="Times New Roman" w:eastAsia="Calibri" w:hAnsi="Times New Roman" w:cs="Times New Roman"/>
          <w:bCs/>
          <w:sz w:val="28"/>
          <w:szCs w:val="28"/>
        </w:rPr>
        <w:t>:</w:t>
      </w:r>
    </w:p>
    <w:p w:rsidR="003E385E" w:rsidRPr="00125E37" w:rsidRDefault="003E385E" w:rsidP="003E385E">
      <w:pPr>
        <w:spacing w:after="0" w:line="240" w:lineRule="auto"/>
        <w:ind w:firstLine="709"/>
        <w:jc w:val="center"/>
        <w:rPr>
          <w:rFonts w:ascii="Times New Roman" w:eastAsia="Calibri" w:hAnsi="Times New Roman" w:cs="Times New Roman"/>
          <w:bCs/>
          <w:sz w:val="28"/>
          <w:szCs w:val="28"/>
        </w:rPr>
      </w:pPr>
    </w:p>
    <w:p w:rsidR="00F829B1" w:rsidRPr="00125E37" w:rsidRDefault="003E385E" w:rsidP="003E385E">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1. </w:t>
      </w:r>
      <w:r w:rsidR="00F829B1" w:rsidRPr="00125E37">
        <w:rPr>
          <w:rFonts w:ascii="Times New Roman" w:hAnsi="Times New Roman" w:cs="Times New Roman"/>
          <w:kern w:val="2"/>
          <w:sz w:val="28"/>
          <w:szCs w:val="28"/>
        </w:rPr>
        <w:t xml:space="preserve">Утвердить Порядок разработки, реализации и оценки эффективности </w:t>
      </w:r>
      <w:r w:rsidR="00F829B1" w:rsidRPr="00125E37">
        <w:rPr>
          <w:rFonts w:ascii="Times New Roman" w:hAnsi="Times New Roman" w:cs="Times New Roman"/>
          <w:sz w:val="28"/>
          <w:szCs w:val="28"/>
        </w:rPr>
        <w:t>муниципальных</w:t>
      </w:r>
      <w:r w:rsidR="00F829B1" w:rsidRPr="00125E37">
        <w:rPr>
          <w:rFonts w:ascii="Times New Roman" w:hAnsi="Times New Roman" w:cs="Times New Roman"/>
          <w:kern w:val="2"/>
          <w:sz w:val="28"/>
          <w:szCs w:val="28"/>
        </w:rPr>
        <w:t xml:space="preserve"> программ </w:t>
      </w:r>
      <w:r w:rsidR="00F829B1" w:rsidRPr="00125E37">
        <w:rPr>
          <w:rFonts w:ascii="Times New Roman" w:hAnsi="Times New Roman" w:cs="Times New Roman"/>
          <w:sz w:val="28"/>
          <w:szCs w:val="28"/>
        </w:rPr>
        <w:t>Савоськинского сельского поселения</w:t>
      </w:r>
      <w:r>
        <w:rPr>
          <w:rFonts w:ascii="Times New Roman" w:hAnsi="Times New Roman" w:cs="Times New Roman"/>
          <w:kern w:val="2"/>
          <w:sz w:val="28"/>
          <w:szCs w:val="28"/>
        </w:rPr>
        <w:t xml:space="preserve"> (приложение № 1)</w:t>
      </w:r>
      <w:r w:rsidR="00F829B1" w:rsidRPr="00125E37">
        <w:rPr>
          <w:rFonts w:ascii="Times New Roman" w:hAnsi="Times New Roman" w:cs="Times New Roman"/>
          <w:kern w:val="2"/>
          <w:sz w:val="28"/>
          <w:szCs w:val="28"/>
        </w:rPr>
        <w:t>.</w:t>
      </w:r>
    </w:p>
    <w:p w:rsidR="00F829B1" w:rsidRPr="00125E37" w:rsidRDefault="00F829B1" w:rsidP="003E385E">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s="Times New Roman"/>
          <w:kern w:val="2"/>
          <w:sz w:val="28"/>
          <w:szCs w:val="28"/>
        </w:rPr>
      </w:pPr>
      <w:r w:rsidRPr="00125E37">
        <w:rPr>
          <w:rFonts w:ascii="Times New Roman" w:hAnsi="Times New Roman" w:cs="Times New Roman"/>
          <w:kern w:val="2"/>
          <w:sz w:val="28"/>
          <w:szCs w:val="28"/>
        </w:rPr>
        <w:t xml:space="preserve">2. </w:t>
      </w:r>
      <w:proofErr w:type="gramStart"/>
      <w:r w:rsidRPr="00125E37">
        <w:rPr>
          <w:rFonts w:ascii="Times New Roman" w:hAnsi="Times New Roman" w:cs="Times New Roman"/>
          <w:sz w:val="28"/>
          <w:szCs w:val="28"/>
        </w:rPr>
        <w:t xml:space="preserve">Администрации Савоськинского сельского поселения </w:t>
      </w:r>
      <w:r w:rsidRPr="00125E37">
        <w:rPr>
          <w:rFonts w:ascii="Times New Roman" w:hAnsi="Times New Roman" w:cs="Times New Roman"/>
          <w:kern w:val="2"/>
          <w:sz w:val="28"/>
          <w:szCs w:val="28"/>
        </w:rPr>
        <w:t xml:space="preserve">и </w:t>
      </w:r>
      <w:r w:rsidRPr="00125E37">
        <w:rPr>
          <w:rFonts w:ascii="Times New Roman" w:hAnsi="Times New Roman" w:cs="Times New Roman"/>
          <w:sz w:val="28"/>
          <w:szCs w:val="28"/>
        </w:rPr>
        <w:t>иным главным распорядителям средств местного бюджета</w:t>
      </w:r>
      <w:r w:rsidRPr="00125E37">
        <w:rPr>
          <w:rFonts w:ascii="Times New Roman" w:hAnsi="Times New Roman" w:cs="Times New Roman"/>
          <w:kern w:val="2"/>
          <w:sz w:val="28"/>
          <w:szCs w:val="28"/>
        </w:rPr>
        <w:t xml:space="preserve">, являющимся ответственными исполнителями муниципальных программы </w:t>
      </w:r>
      <w:r w:rsidRPr="00125E37">
        <w:rPr>
          <w:rFonts w:ascii="Times New Roman" w:hAnsi="Times New Roman" w:cs="Times New Roman"/>
          <w:sz w:val="28"/>
          <w:szCs w:val="28"/>
        </w:rPr>
        <w:t>Савоськинского сельского поселения</w:t>
      </w:r>
      <w:r w:rsidRPr="00125E37">
        <w:rPr>
          <w:rFonts w:ascii="Times New Roman" w:hAnsi="Times New Roman" w:cs="Times New Roman"/>
          <w:kern w:val="2"/>
          <w:sz w:val="28"/>
          <w:szCs w:val="28"/>
        </w:rPr>
        <w:t xml:space="preserve"> обеспечить подготовку, согласование и внесение на рассмотрение </w:t>
      </w:r>
      <w:r w:rsidRPr="00125E37">
        <w:rPr>
          <w:rFonts w:ascii="Times New Roman" w:hAnsi="Times New Roman" w:cs="Times New Roman"/>
          <w:sz w:val="28"/>
          <w:szCs w:val="28"/>
        </w:rPr>
        <w:t xml:space="preserve">Администрации Савоськинского сельского поселения </w:t>
      </w:r>
      <w:r w:rsidRPr="00125E37">
        <w:rPr>
          <w:rFonts w:ascii="Times New Roman" w:hAnsi="Times New Roman" w:cs="Times New Roman"/>
          <w:kern w:val="2"/>
          <w:sz w:val="28"/>
          <w:szCs w:val="28"/>
        </w:rPr>
        <w:t xml:space="preserve">проектов постановлений </w:t>
      </w:r>
      <w:r w:rsidRPr="00125E37">
        <w:rPr>
          <w:rFonts w:ascii="Times New Roman" w:hAnsi="Times New Roman" w:cs="Times New Roman"/>
          <w:sz w:val="28"/>
          <w:szCs w:val="28"/>
        </w:rPr>
        <w:t xml:space="preserve">Администрации Савоськинского сельского поселения </w:t>
      </w:r>
      <w:r w:rsidRPr="00125E37">
        <w:rPr>
          <w:rFonts w:ascii="Times New Roman" w:hAnsi="Times New Roman" w:cs="Times New Roman"/>
          <w:kern w:val="2"/>
          <w:sz w:val="28"/>
          <w:szCs w:val="28"/>
        </w:rPr>
        <w:t xml:space="preserve">об утверждении отчетов о реализации муниципальных программы </w:t>
      </w:r>
      <w:r w:rsidRPr="00125E37">
        <w:rPr>
          <w:rFonts w:ascii="Times New Roman" w:hAnsi="Times New Roman" w:cs="Times New Roman"/>
          <w:sz w:val="28"/>
          <w:szCs w:val="28"/>
        </w:rPr>
        <w:t>Савоськинского сельского поселения</w:t>
      </w:r>
      <w:r w:rsidRPr="00125E37">
        <w:rPr>
          <w:rFonts w:ascii="Times New Roman" w:hAnsi="Times New Roman" w:cs="Times New Roman"/>
          <w:kern w:val="2"/>
          <w:sz w:val="28"/>
          <w:szCs w:val="28"/>
        </w:rPr>
        <w:t xml:space="preserve"> за 2023 год в соответствии с п</w:t>
      </w:r>
      <w:r w:rsidR="003E385E">
        <w:rPr>
          <w:rFonts w:ascii="Times New Roman" w:hAnsi="Times New Roman" w:cs="Times New Roman"/>
          <w:kern w:val="2"/>
          <w:sz w:val="28"/>
          <w:szCs w:val="28"/>
        </w:rPr>
        <w:t xml:space="preserve">унктами 5.8 - 5.14 приложения № </w:t>
      </w:r>
      <w:r w:rsidRPr="00125E37">
        <w:rPr>
          <w:rFonts w:ascii="Times New Roman" w:hAnsi="Times New Roman" w:cs="Times New Roman"/>
          <w:kern w:val="2"/>
          <w:sz w:val="28"/>
          <w:szCs w:val="28"/>
        </w:rPr>
        <w:t>1 к постановлению Администрации</w:t>
      </w:r>
      <w:proofErr w:type="gramEnd"/>
      <w:r w:rsidRPr="00125E37">
        <w:rPr>
          <w:rFonts w:ascii="Times New Roman" w:hAnsi="Times New Roman" w:cs="Times New Roman"/>
          <w:kern w:val="2"/>
          <w:sz w:val="28"/>
          <w:szCs w:val="28"/>
        </w:rPr>
        <w:t xml:space="preserve"> Савоськинского сельского поселения от 18.04.2018 № 21.</w:t>
      </w:r>
    </w:p>
    <w:p w:rsidR="00F829B1" w:rsidRPr="00125E37" w:rsidRDefault="00F829B1" w:rsidP="003E385E">
      <w:pPr>
        <w:spacing w:after="0" w:line="240" w:lineRule="auto"/>
        <w:ind w:firstLine="709"/>
        <w:contextualSpacing/>
        <w:jc w:val="both"/>
        <w:rPr>
          <w:rFonts w:ascii="Times New Roman" w:hAnsi="Times New Roman" w:cs="Times New Roman"/>
          <w:color w:val="000000" w:themeColor="text1"/>
          <w:sz w:val="28"/>
          <w:szCs w:val="28"/>
        </w:rPr>
      </w:pPr>
      <w:r w:rsidRPr="00125E37">
        <w:rPr>
          <w:rFonts w:ascii="Times New Roman" w:hAnsi="Times New Roman" w:cs="Times New Roman"/>
          <w:color w:val="000000" w:themeColor="text1"/>
          <w:sz w:val="28"/>
          <w:szCs w:val="28"/>
        </w:rPr>
        <w:t xml:space="preserve">3. Признать утратившими силу разделы 1 – 4, пункты 5.1 – 5.7 и 5.15 – 5.19 раздела 5, раздел 6 и приложение 1 Порядка разработки, реализации и оценки эффективности муниципальных программ </w:t>
      </w:r>
      <w:r w:rsidRPr="00125E37">
        <w:rPr>
          <w:rFonts w:ascii="Times New Roman" w:eastAsia="Calibri" w:hAnsi="Times New Roman" w:cs="Times New Roman"/>
          <w:bCs/>
          <w:sz w:val="28"/>
          <w:szCs w:val="28"/>
        </w:rPr>
        <w:t>Савоськинского</w:t>
      </w:r>
      <w:r w:rsidRPr="00125E37">
        <w:rPr>
          <w:rFonts w:ascii="Times New Roman" w:hAnsi="Times New Roman" w:cs="Times New Roman"/>
          <w:color w:val="000000" w:themeColor="text1"/>
          <w:sz w:val="28"/>
          <w:szCs w:val="28"/>
        </w:rPr>
        <w:t xml:space="preserve"> сельского </w:t>
      </w:r>
      <w:r w:rsidRPr="00125E37">
        <w:rPr>
          <w:rFonts w:ascii="Times New Roman" w:hAnsi="Times New Roman" w:cs="Times New Roman"/>
          <w:color w:val="000000" w:themeColor="text1"/>
          <w:sz w:val="28"/>
          <w:szCs w:val="28"/>
        </w:rPr>
        <w:lastRenderedPageBreak/>
        <w:t xml:space="preserve">поселения, утвержденного постановлением Администрации </w:t>
      </w:r>
      <w:r w:rsidRPr="00125E37">
        <w:rPr>
          <w:rFonts w:ascii="Times New Roman" w:eastAsia="Calibri" w:hAnsi="Times New Roman" w:cs="Times New Roman"/>
          <w:bCs/>
          <w:sz w:val="28"/>
          <w:szCs w:val="28"/>
        </w:rPr>
        <w:t>Савоськинского</w:t>
      </w:r>
      <w:r w:rsidRPr="00125E37">
        <w:rPr>
          <w:rFonts w:ascii="Times New Roman" w:hAnsi="Times New Roman" w:cs="Times New Roman"/>
          <w:color w:val="000000" w:themeColor="text1"/>
          <w:sz w:val="28"/>
          <w:szCs w:val="28"/>
        </w:rPr>
        <w:t xml:space="preserve"> сельского поселения от 18.04.2018 № 21.</w:t>
      </w:r>
    </w:p>
    <w:p w:rsidR="00F829B1" w:rsidRPr="00125E37" w:rsidRDefault="00F829B1" w:rsidP="003E385E">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s="Times New Roman"/>
          <w:kern w:val="2"/>
          <w:sz w:val="28"/>
          <w:szCs w:val="28"/>
        </w:rPr>
      </w:pPr>
      <w:r w:rsidRPr="00125E37">
        <w:rPr>
          <w:rFonts w:ascii="Times New Roman" w:hAnsi="Times New Roman" w:cs="Times New Roman"/>
          <w:kern w:val="2"/>
          <w:sz w:val="28"/>
          <w:szCs w:val="28"/>
        </w:rPr>
        <w:t>4</w:t>
      </w:r>
      <w:r w:rsidR="003E385E">
        <w:rPr>
          <w:rFonts w:ascii="Times New Roman" w:hAnsi="Times New Roman" w:cs="Times New Roman"/>
          <w:kern w:val="2"/>
          <w:sz w:val="28"/>
          <w:szCs w:val="28"/>
        </w:rPr>
        <w:t xml:space="preserve">. </w:t>
      </w:r>
      <w:r w:rsidRPr="00125E37">
        <w:rPr>
          <w:rFonts w:ascii="Times New Roman" w:hAnsi="Times New Roman" w:cs="Times New Roman"/>
          <w:kern w:val="2"/>
          <w:sz w:val="28"/>
          <w:szCs w:val="28"/>
        </w:rPr>
        <w:t>Настоящее постановление вступает в силу со дня его официального опубликован</w:t>
      </w:r>
      <w:r w:rsidR="003E385E">
        <w:rPr>
          <w:rFonts w:ascii="Times New Roman" w:hAnsi="Times New Roman" w:cs="Times New Roman"/>
          <w:kern w:val="2"/>
          <w:sz w:val="28"/>
          <w:szCs w:val="28"/>
        </w:rPr>
        <w:t>ия, но не ранее 1 января 2024 года</w:t>
      </w:r>
      <w:r w:rsidRPr="00125E37">
        <w:rPr>
          <w:rFonts w:ascii="Times New Roman" w:hAnsi="Times New Roman" w:cs="Times New Roman"/>
          <w:kern w:val="2"/>
          <w:sz w:val="28"/>
          <w:szCs w:val="28"/>
        </w:rPr>
        <w:t xml:space="preserve">, и распространяется на правоотношения, возникающие начиная с формирования </w:t>
      </w:r>
      <w:r w:rsidRPr="00125E37">
        <w:rPr>
          <w:rFonts w:ascii="Times New Roman" w:hAnsi="Times New Roman" w:cs="Times New Roman"/>
          <w:sz w:val="28"/>
          <w:szCs w:val="28"/>
        </w:rPr>
        <w:t>муниципальных</w:t>
      </w:r>
      <w:r w:rsidRPr="00125E37">
        <w:rPr>
          <w:rFonts w:ascii="Times New Roman" w:hAnsi="Times New Roman" w:cs="Times New Roman"/>
          <w:kern w:val="2"/>
          <w:sz w:val="28"/>
          <w:szCs w:val="28"/>
        </w:rPr>
        <w:t xml:space="preserve"> программ </w:t>
      </w:r>
      <w:r w:rsidRPr="00125E37">
        <w:rPr>
          <w:rFonts w:ascii="Times New Roman" w:hAnsi="Times New Roman" w:cs="Times New Roman"/>
          <w:sz w:val="28"/>
          <w:szCs w:val="28"/>
        </w:rPr>
        <w:t>Савоськинского сельского поселения</w:t>
      </w:r>
      <w:r w:rsidRPr="00125E37">
        <w:rPr>
          <w:rFonts w:ascii="Times New Roman" w:hAnsi="Times New Roman" w:cs="Times New Roman"/>
          <w:kern w:val="2"/>
          <w:sz w:val="28"/>
          <w:szCs w:val="28"/>
        </w:rPr>
        <w:t xml:space="preserve"> для составления проекта местного бюджета на 2024 год и на плановый период 2025 и 2026 годов.</w:t>
      </w:r>
    </w:p>
    <w:p w:rsidR="00F829B1" w:rsidRPr="00125E37" w:rsidRDefault="00F829B1" w:rsidP="003E385E">
      <w:pPr>
        <w:tabs>
          <w:tab w:val="left" w:pos="1000"/>
        </w:tabs>
        <w:autoSpaceDE w:val="0"/>
        <w:autoSpaceDN w:val="0"/>
        <w:adjustRightInd w:val="0"/>
        <w:spacing w:after="0" w:line="240" w:lineRule="auto"/>
        <w:ind w:firstLine="709"/>
        <w:jc w:val="both"/>
        <w:rPr>
          <w:rFonts w:ascii="Times New Roman" w:hAnsi="Times New Roman" w:cs="Times New Roman"/>
          <w:kern w:val="2"/>
          <w:sz w:val="28"/>
          <w:szCs w:val="28"/>
        </w:rPr>
      </w:pPr>
      <w:r w:rsidRPr="00125E37">
        <w:rPr>
          <w:rFonts w:ascii="Times New Roman" w:hAnsi="Times New Roman" w:cs="Times New Roman"/>
          <w:kern w:val="2"/>
          <w:sz w:val="28"/>
          <w:szCs w:val="28"/>
        </w:rPr>
        <w:t>5</w:t>
      </w:r>
      <w:r w:rsidR="003E385E">
        <w:rPr>
          <w:rFonts w:ascii="Times New Roman" w:hAnsi="Times New Roman" w:cs="Times New Roman"/>
          <w:kern w:val="2"/>
          <w:sz w:val="28"/>
          <w:szCs w:val="28"/>
        </w:rPr>
        <w:t xml:space="preserve">. </w:t>
      </w:r>
      <w:r w:rsidRPr="00125E37">
        <w:rPr>
          <w:rFonts w:ascii="Times New Roman" w:hAnsi="Times New Roman" w:cs="Times New Roman"/>
          <w:kern w:val="2"/>
          <w:sz w:val="28"/>
          <w:szCs w:val="28"/>
        </w:rPr>
        <w:t>Контроль над выполнением настоящего постановления оставляю за собой.</w:t>
      </w:r>
    </w:p>
    <w:p w:rsidR="00F829B1" w:rsidRDefault="00F829B1" w:rsidP="003E385E">
      <w:pPr>
        <w:spacing w:after="0" w:line="240" w:lineRule="auto"/>
        <w:ind w:firstLine="709"/>
        <w:jc w:val="center"/>
        <w:rPr>
          <w:rFonts w:ascii="Times New Roman" w:eastAsia="Calibri" w:hAnsi="Times New Roman" w:cs="Times New Roman"/>
          <w:sz w:val="28"/>
          <w:szCs w:val="28"/>
        </w:rPr>
      </w:pPr>
    </w:p>
    <w:p w:rsidR="003E385E" w:rsidRDefault="003E385E" w:rsidP="003E385E">
      <w:pPr>
        <w:spacing w:after="0" w:line="240" w:lineRule="auto"/>
        <w:ind w:firstLine="709"/>
        <w:jc w:val="center"/>
        <w:rPr>
          <w:rFonts w:ascii="Times New Roman" w:eastAsia="Calibri" w:hAnsi="Times New Roman" w:cs="Times New Roman"/>
          <w:sz w:val="28"/>
          <w:szCs w:val="28"/>
        </w:rPr>
      </w:pPr>
    </w:p>
    <w:p w:rsidR="003E385E" w:rsidRPr="00125E37" w:rsidRDefault="003E385E" w:rsidP="003E385E">
      <w:pPr>
        <w:spacing w:after="0" w:line="240" w:lineRule="auto"/>
        <w:ind w:firstLine="709"/>
        <w:jc w:val="center"/>
        <w:rPr>
          <w:rFonts w:ascii="Times New Roman" w:eastAsia="Calibri" w:hAnsi="Times New Roman" w:cs="Times New Roman"/>
          <w:sz w:val="28"/>
          <w:szCs w:val="28"/>
        </w:rPr>
      </w:pPr>
    </w:p>
    <w:p w:rsidR="00F829B1" w:rsidRPr="00125E37" w:rsidRDefault="00F829B1" w:rsidP="003E385E">
      <w:pPr>
        <w:spacing w:after="0" w:line="240" w:lineRule="auto"/>
        <w:rPr>
          <w:rFonts w:ascii="Times New Roman" w:hAnsi="Times New Roman" w:cs="Times New Roman"/>
          <w:sz w:val="28"/>
          <w:szCs w:val="28"/>
        </w:rPr>
      </w:pPr>
      <w:r w:rsidRPr="00125E37">
        <w:rPr>
          <w:rFonts w:ascii="Times New Roman" w:hAnsi="Times New Roman" w:cs="Times New Roman"/>
          <w:sz w:val="28"/>
          <w:szCs w:val="28"/>
        </w:rPr>
        <w:t>Глава Администрации</w:t>
      </w:r>
    </w:p>
    <w:p w:rsidR="00F829B1" w:rsidRPr="00125E37" w:rsidRDefault="00F829B1" w:rsidP="003E385E">
      <w:pPr>
        <w:tabs>
          <w:tab w:val="left" w:pos="7797"/>
        </w:tabs>
        <w:spacing w:after="0" w:line="240" w:lineRule="auto"/>
        <w:contextualSpacing/>
        <w:jc w:val="both"/>
        <w:rPr>
          <w:rFonts w:ascii="Times New Roman" w:hAnsi="Times New Roman" w:cs="Times New Roman"/>
          <w:sz w:val="28"/>
          <w:szCs w:val="28"/>
        </w:rPr>
      </w:pPr>
      <w:r w:rsidRPr="00125E37">
        <w:rPr>
          <w:rFonts w:ascii="Times New Roman" w:hAnsi="Times New Roman" w:cs="Times New Roman"/>
          <w:sz w:val="28"/>
          <w:szCs w:val="28"/>
        </w:rPr>
        <w:t xml:space="preserve">Савоськинского </w:t>
      </w:r>
    </w:p>
    <w:p w:rsidR="00F829B1" w:rsidRPr="00125E37" w:rsidRDefault="00F829B1" w:rsidP="003E385E">
      <w:pPr>
        <w:tabs>
          <w:tab w:val="left" w:pos="7797"/>
        </w:tabs>
        <w:spacing w:after="0" w:line="240" w:lineRule="auto"/>
        <w:contextualSpacing/>
        <w:jc w:val="both"/>
        <w:rPr>
          <w:rFonts w:ascii="Times New Roman" w:hAnsi="Times New Roman" w:cs="Times New Roman"/>
          <w:sz w:val="28"/>
          <w:szCs w:val="28"/>
        </w:rPr>
      </w:pPr>
      <w:r w:rsidRPr="00125E37">
        <w:rPr>
          <w:rFonts w:ascii="Times New Roman" w:hAnsi="Times New Roman" w:cs="Times New Roman"/>
          <w:sz w:val="28"/>
          <w:szCs w:val="28"/>
        </w:rPr>
        <w:t xml:space="preserve">сельского поселения                           </w:t>
      </w:r>
      <w:r w:rsidR="003E385E">
        <w:rPr>
          <w:rFonts w:ascii="Times New Roman" w:hAnsi="Times New Roman" w:cs="Times New Roman"/>
          <w:sz w:val="28"/>
          <w:szCs w:val="28"/>
        </w:rPr>
        <w:t xml:space="preserve">                                           </w:t>
      </w:r>
      <w:r w:rsidRPr="00125E37">
        <w:rPr>
          <w:rFonts w:ascii="Times New Roman" w:hAnsi="Times New Roman" w:cs="Times New Roman"/>
          <w:sz w:val="28"/>
          <w:szCs w:val="28"/>
        </w:rPr>
        <w:t>И.А.Фроленко</w:t>
      </w:r>
    </w:p>
    <w:p w:rsidR="00F829B1" w:rsidRPr="00AE3A96" w:rsidRDefault="00F829B1" w:rsidP="003E385E">
      <w:pPr>
        <w:pageBreakBefore/>
        <w:tabs>
          <w:tab w:val="left" w:pos="7655"/>
        </w:tabs>
        <w:spacing w:after="0" w:line="240" w:lineRule="auto"/>
        <w:ind w:firstLine="709"/>
        <w:contextualSpacing/>
        <w:jc w:val="right"/>
        <w:rPr>
          <w:rFonts w:ascii="Times New Roman" w:hAnsi="Times New Roman" w:cs="Times New Roman"/>
          <w:sz w:val="27"/>
          <w:szCs w:val="27"/>
        </w:rPr>
      </w:pPr>
      <w:r w:rsidRPr="00AE3A96">
        <w:rPr>
          <w:rFonts w:ascii="Times New Roman" w:hAnsi="Times New Roman" w:cs="Times New Roman"/>
          <w:sz w:val="27"/>
          <w:szCs w:val="27"/>
        </w:rPr>
        <w:lastRenderedPageBreak/>
        <w:t>Приложение № 1</w:t>
      </w:r>
    </w:p>
    <w:p w:rsidR="003E385E" w:rsidRPr="00AE3A96" w:rsidRDefault="00F829B1" w:rsidP="003E385E">
      <w:pPr>
        <w:tabs>
          <w:tab w:val="left" w:pos="7655"/>
        </w:tabs>
        <w:spacing w:after="0" w:line="240" w:lineRule="auto"/>
        <w:ind w:firstLine="709"/>
        <w:contextualSpacing/>
        <w:jc w:val="right"/>
        <w:rPr>
          <w:rFonts w:ascii="Times New Roman" w:hAnsi="Times New Roman" w:cs="Times New Roman"/>
          <w:sz w:val="27"/>
          <w:szCs w:val="27"/>
        </w:rPr>
      </w:pPr>
      <w:r w:rsidRPr="00AE3A96">
        <w:rPr>
          <w:rFonts w:ascii="Times New Roman" w:hAnsi="Times New Roman" w:cs="Times New Roman"/>
          <w:sz w:val="27"/>
          <w:szCs w:val="27"/>
        </w:rPr>
        <w:t xml:space="preserve">к постановлению Администрации </w:t>
      </w:r>
    </w:p>
    <w:p w:rsidR="00F829B1" w:rsidRPr="00AE3A96" w:rsidRDefault="00F829B1" w:rsidP="003E385E">
      <w:pPr>
        <w:tabs>
          <w:tab w:val="left" w:pos="7655"/>
        </w:tabs>
        <w:spacing w:after="0" w:line="240" w:lineRule="auto"/>
        <w:ind w:firstLine="709"/>
        <w:contextualSpacing/>
        <w:jc w:val="right"/>
        <w:rPr>
          <w:rFonts w:ascii="Times New Roman" w:hAnsi="Times New Roman" w:cs="Times New Roman"/>
          <w:sz w:val="27"/>
          <w:szCs w:val="27"/>
        </w:rPr>
      </w:pPr>
      <w:r w:rsidRPr="00AE3A96">
        <w:rPr>
          <w:rFonts w:ascii="Times New Roman" w:hAnsi="Times New Roman" w:cs="Times New Roman"/>
          <w:sz w:val="27"/>
          <w:szCs w:val="27"/>
        </w:rPr>
        <w:t xml:space="preserve">Савоськинского сельского поселения </w:t>
      </w:r>
    </w:p>
    <w:p w:rsidR="00F829B1" w:rsidRPr="00AE3A96" w:rsidRDefault="00F829B1" w:rsidP="003E385E">
      <w:pPr>
        <w:tabs>
          <w:tab w:val="left" w:pos="7655"/>
        </w:tabs>
        <w:spacing w:after="0" w:line="240" w:lineRule="auto"/>
        <w:ind w:firstLine="709"/>
        <w:contextualSpacing/>
        <w:jc w:val="right"/>
        <w:rPr>
          <w:rFonts w:ascii="Times New Roman" w:hAnsi="Times New Roman" w:cs="Times New Roman"/>
          <w:sz w:val="27"/>
          <w:szCs w:val="27"/>
        </w:rPr>
      </w:pPr>
      <w:r w:rsidRPr="00AE3A96">
        <w:rPr>
          <w:rFonts w:ascii="Times New Roman" w:hAnsi="Times New Roman" w:cs="Times New Roman"/>
          <w:iCs/>
          <w:sz w:val="27"/>
          <w:szCs w:val="27"/>
        </w:rPr>
        <w:t>от 00.07.2023 № ___</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p>
    <w:p w:rsidR="00F829B1" w:rsidRPr="00AE3A96" w:rsidRDefault="00F829B1" w:rsidP="003E385E">
      <w:pPr>
        <w:spacing w:after="0" w:line="240" w:lineRule="auto"/>
        <w:ind w:firstLine="709"/>
        <w:contextualSpacing/>
        <w:jc w:val="center"/>
        <w:rPr>
          <w:rFonts w:ascii="Times New Roman" w:eastAsia="Calibri" w:hAnsi="Times New Roman" w:cs="Times New Roman"/>
          <w:b/>
          <w:sz w:val="27"/>
          <w:szCs w:val="27"/>
        </w:rPr>
      </w:pPr>
      <w:r w:rsidRPr="00AE3A96">
        <w:rPr>
          <w:rFonts w:ascii="Times New Roman" w:eastAsia="Calibri" w:hAnsi="Times New Roman" w:cs="Times New Roman"/>
          <w:b/>
          <w:sz w:val="27"/>
          <w:szCs w:val="27"/>
        </w:rPr>
        <w:t>ПОРЯДОК</w:t>
      </w:r>
    </w:p>
    <w:p w:rsidR="00F829B1" w:rsidRPr="00AE3A96" w:rsidRDefault="00F829B1" w:rsidP="003E385E">
      <w:pPr>
        <w:spacing w:after="0" w:line="240" w:lineRule="auto"/>
        <w:ind w:firstLine="709"/>
        <w:contextualSpacing/>
        <w:jc w:val="center"/>
        <w:rPr>
          <w:rFonts w:ascii="Times New Roman" w:hAnsi="Times New Roman" w:cs="Times New Roman"/>
          <w:b/>
          <w:color w:val="000000" w:themeColor="text1"/>
          <w:sz w:val="27"/>
          <w:szCs w:val="27"/>
        </w:rPr>
      </w:pPr>
      <w:r w:rsidRPr="00AE3A96">
        <w:rPr>
          <w:rFonts w:ascii="Times New Roman" w:eastAsia="Calibri" w:hAnsi="Times New Roman" w:cs="Times New Roman"/>
          <w:b/>
          <w:sz w:val="27"/>
          <w:szCs w:val="27"/>
        </w:rPr>
        <w:t xml:space="preserve">разработки, реализации и оценки эффективности муниципальных программ </w:t>
      </w:r>
      <w:r w:rsidRPr="00AE3A96">
        <w:rPr>
          <w:rFonts w:ascii="Times New Roman" w:hAnsi="Times New Roman" w:cs="Times New Roman"/>
          <w:b/>
          <w:sz w:val="27"/>
          <w:szCs w:val="27"/>
        </w:rPr>
        <w:t>Савоськинского</w:t>
      </w:r>
      <w:r w:rsidRPr="00AE3A96">
        <w:rPr>
          <w:rFonts w:ascii="Times New Roman" w:eastAsia="Calibri" w:hAnsi="Times New Roman" w:cs="Times New Roman"/>
          <w:b/>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16"/>
          <w:szCs w:val="16"/>
        </w:rPr>
      </w:pPr>
    </w:p>
    <w:p w:rsidR="00F829B1" w:rsidRPr="00AE3A96" w:rsidRDefault="00F829B1" w:rsidP="003E385E">
      <w:pPr>
        <w:spacing w:after="0" w:line="240" w:lineRule="auto"/>
        <w:ind w:firstLine="709"/>
        <w:contextualSpacing/>
        <w:jc w:val="center"/>
        <w:rPr>
          <w:rFonts w:ascii="Times New Roman" w:hAnsi="Times New Roman" w:cs="Times New Roman"/>
          <w:b/>
          <w:bCs/>
          <w:color w:val="000000" w:themeColor="text1"/>
          <w:sz w:val="27"/>
          <w:szCs w:val="27"/>
        </w:rPr>
      </w:pPr>
      <w:r w:rsidRPr="00AE3A96">
        <w:rPr>
          <w:rFonts w:ascii="Times New Roman" w:hAnsi="Times New Roman" w:cs="Times New Roman"/>
          <w:b/>
          <w:bCs/>
          <w:color w:val="000000" w:themeColor="text1"/>
          <w:sz w:val="27"/>
          <w:szCs w:val="27"/>
        </w:rPr>
        <w:t>1. Общие положения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16"/>
          <w:szCs w:val="16"/>
        </w:rPr>
      </w:pP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1.1. Настоящий Порядок определяет правила разработки, реализации и оценки эффективности муниципальных программ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а также </w:t>
      </w:r>
      <w:proofErr w:type="gramStart"/>
      <w:r w:rsidRPr="00AE3A96">
        <w:rPr>
          <w:rFonts w:ascii="Times New Roman" w:hAnsi="Times New Roman" w:cs="Times New Roman"/>
          <w:color w:val="000000" w:themeColor="text1"/>
          <w:sz w:val="27"/>
          <w:szCs w:val="27"/>
        </w:rPr>
        <w:t>контроля за</w:t>
      </w:r>
      <w:proofErr w:type="gramEnd"/>
      <w:r w:rsidRPr="00AE3A96">
        <w:rPr>
          <w:rFonts w:ascii="Times New Roman" w:hAnsi="Times New Roman" w:cs="Times New Roman"/>
          <w:color w:val="000000" w:themeColor="text1"/>
          <w:sz w:val="27"/>
          <w:szCs w:val="27"/>
        </w:rPr>
        <w:t xml:space="preserve"> ходом их реализации.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1.2. </w:t>
      </w:r>
      <w:proofErr w:type="gramStart"/>
      <w:r w:rsidRPr="00AE3A96">
        <w:rPr>
          <w:rFonts w:ascii="Times New Roman" w:hAnsi="Times New Roman" w:cs="Times New Roman"/>
          <w:color w:val="000000" w:themeColor="text1"/>
          <w:sz w:val="27"/>
          <w:szCs w:val="27"/>
        </w:rPr>
        <w:t xml:space="preserve">Муниципальная программа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в том числе направленных на достижение национальных целей развития Российской Федерации, определенных Президентом Российской Федерации, а также на достижение результатов государственных программ.</w:t>
      </w:r>
      <w:proofErr w:type="gramEnd"/>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1.3. В настоящем Порядке выделяются следующие типы муниципальных программ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муниципальная программа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предметом которой является достижение приоритетов и целей государственной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(далее - муниципальная программа);</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муниципальная программа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предметом которой является достижение приоритетов и целей государственной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Решение о реализации муниципальной программы в качестве комплексной программы принимается Администрацией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в порядке, установленном пунктом 4.1 раздела 4 настоящего Порядка.</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1.4. В целях настоящего Порядка используются следующие понятия: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proofErr w:type="gramStart"/>
      <w:r w:rsidRPr="00AE3A96">
        <w:rPr>
          <w:rFonts w:ascii="Times New Roman" w:hAnsi="Times New Roman" w:cs="Times New Roman"/>
          <w:color w:val="000000" w:themeColor="text1"/>
          <w:sz w:val="27"/>
          <w:szCs w:val="27"/>
        </w:rPr>
        <w:t xml:space="preserve">ответственный исполнитель муниципальной (комплексной) программы - главный распорядитель средств бюджета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(далее – местный бюджет) или муниципальное учреждение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определенные ответственными в целом за разработку, реализацию и оценку эффективности муниципальной (комплексной) программы в соответствии с распоряжением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о разработке муниципальной (комплексной) программы, </w:t>
      </w:r>
      <w:r w:rsidRPr="00AE3A96">
        <w:rPr>
          <w:rFonts w:ascii="Times New Roman" w:hAnsi="Times New Roman" w:cs="Times New Roman"/>
          <w:color w:val="000000" w:themeColor="text1"/>
          <w:sz w:val="27"/>
          <w:szCs w:val="27"/>
        </w:rPr>
        <w:lastRenderedPageBreak/>
        <w:t>обеспечивающие взаимодействие соисполнителей и участников муниципальной (комплексной) программы;</w:t>
      </w:r>
      <w:proofErr w:type="gramEnd"/>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соисполнитель муниципальной (комплексной) программы - главный распорядитель средств местного бюджета или муниципальное учреждение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ответственные за разработку и реализацию структурного элемента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proofErr w:type="gramStart"/>
      <w:r w:rsidRPr="00AE3A96">
        <w:rPr>
          <w:rFonts w:ascii="Times New Roman" w:hAnsi="Times New Roman" w:cs="Times New Roman"/>
          <w:color w:val="000000" w:themeColor="text1"/>
          <w:sz w:val="27"/>
          <w:szCs w:val="27"/>
        </w:rPr>
        <w:t xml:space="preserve">участник муниципальной (комплексной) программы – Администрация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муниципальное учреждение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участвующие в реализации структурного элемента муниципальной (комплексной) программы, а также иное юридическое лицо, осуществляющие финансирование отдельных мероприятий (результатов) структурных элементов муниципальной (комплексной) программы;</w:t>
      </w:r>
      <w:proofErr w:type="gramEnd"/>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структурный элемент муниципальной (комплексной) программы - муниципальный проект, ведомственный проект, комплекс процессных мероприятий;</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proofErr w:type="gramStart"/>
      <w:r w:rsidRPr="00AE3A96">
        <w:rPr>
          <w:rFonts w:ascii="Times New Roman" w:hAnsi="Times New Roman" w:cs="Times New Roman"/>
          <w:color w:val="000000" w:themeColor="text1"/>
          <w:sz w:val="27"/>
          <w:szCs w:val="27"/>
        </w:rPr>
        <w:t>муниципальный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и (или) муниципальной программы;</w:t>
      </w:r>
      <w:proofErr w:type="gramEnd"/>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ведомственный проект - проект, обеспечивающий достижение и (или) вклад в достижение показателей муниципальной программы (в случае если ведомственный проект является структурным элементом муниципальной программы), а также достижение иных показателей и (или) решение иных задач органов местного самоуправления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организации;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органов местного самоуправления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организаций;</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задача (общественно значимый результат) структурного элемента муниципальной (комплексной) программы - итог деятельности, направленный на достижение изменений в социально-экономической сфере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мероприятие (результат) структурного элемента муниципальной (комплексной) программы -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муниципальной (комплексной) программы с учетом особенностей, установленных абзацем двадцать первым пункта 2.4 раздела 2 настоящего Порядка;</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lastRenderedPageBreak/>
        <w:t>показатель - количественно измеримый параметр, характеризующий достижение цели (целей) муниципальной (комплексной) программы, выполнение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proofErr w:type="gramStart"/>
      <w:r w:rsidRPr="00AE3A96">
        <w:rPr>
          <w:rFonts w:ascii="Times New Roman" w:hAnsi="Times New Roman" w:cs="Times New Roman"/>
          <w:color w:val="000000" w:themeColor="text1"/>
          <w:sz w:val="27"/>
          <w:szCs w:val="27"/>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roofErr w:type="gramEnd"/>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1.5. Муниципальная (комплексная) программа включает в себя не менее двух структурных элементов.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1.6. В состав муниципальных (комплексных) программ в соответствии со сферами их реализации подлежат включению направления деятельности (функции) органов местного самоуправления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структурных подразделений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за исключением направлений деятельности по </w:t>
      </w:r>
      <w:r w:rsidRPr="00AE3A96">
        <w:rPr>
          <w:rFonts w:ascii="Times New Roman" w:hAnsi="Times New Roman" w:cs="Times New Roman"/>
          <w:sz w:val="27"/>
          <w:szCs w:val="27"/>
        </w:rPr>
        <w:t>Перечню согласно приложению к настоящему Порядку.</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1.7. Разработка, формирование и реализация муниципальных (комплексных) программ осуществляются в соответствии с требованиями настоящего Порядка и методическими рекомендациями по разработке и реализации муниципальных программ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которые утверждаются постановлением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(далее - методические рекомендации).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муниципальных программ.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1.8. Разработка и реализация муниципальных (комплексных) программ осуществляются исходя из следующих принципов: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а) обеспечение </w:t>
      </w:r>
      <w:proofErr w:type="gramStart"/>
      <w:r w:rsidRPr="00AE3A96">
        <w:rPr>
          <w:rFonts w:ascii="Times New Roman" w:hAnsi="Times New Roman" w:cs="Times New Roman"/>
          <w:color w:val="000000" w:themeColor="text1"/>
          <w:sz w:val="27"/>
          <w:szCs w:val="27"/>
        </w:rPr>
        <w:t>достижения показателей развития соответствующей сферы социально-экономического развития</w:t>
      </w:r>
      <w:proofErr w:type="gramEnd"/>
      <w:r w:rsidRPr="00AE3A96">
        <w:rPr>
          <w:rFonts w:ascii="Times New Roman" w:hAnsi="Times New Roman" w:cs="Times New Roman"/>
          <w:color w:val="000000" w:themeColor="text1"/>
          <w:sz w:val="27"/>
          <w:szCs w:val="27"/>
        </w:rPr>
        <w:t xml:space="preserve"> по одному или нескольким вариантам прогноза социально-экономического развития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на среднесрочный или долгосрочный период;</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proofErr w:type="gramStart"/>
      <w:r w:rsidRPr="00AE3A96">
        <w:rPr>
          <w:rFonts w:ascii="Times New Roman" w:hAnsi="Times New Roman" w:cs="Times New Roman"/>
          <w:color w:val="000000" w:themeColor="text1"/>
          <w:sz w:val="27"/>
          <w:szCs w:val="27"/>
        </w:rPr>
        <w:t>б) 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от 21.07.2020 № 474 «О национальных целях развития Российской Федерации до 2030 года» (далее – национальные цели развития),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w:t>
      </w:r>
      <w:proofErr w:type="gramEnd"/>
      <w:r w:rsidRPr="00AE3A96">
        <w:rPr>
          <w:rFonts w:ascii="Times New Roman" w:hAnsi="Times New Roman" w:cs="Times New Roman"/>
          <w:color w:val="000000" w:themeColor="text1"/>
          <w:sz w:val="27"/>
          <w:szCs w:val="27"/>
        </w:rPr>
        <w:t xml:space="preserve"> государственных </w:t>
      </w:r>
      <w:proofErr w:type="gramStart"/>
      <w:r w:rsidRPr="00AE3A96">
        <w:rPr>
          <w:rFonts w:ascii="Times New Roman" w:hAnsi="Times New Roman" w:cs="Times New Roman"/>
          <w:color w:val="000000" w:themeColor="text1"/>
          <w:sz w:val="27"/>
          <w:szCs w:val="27"/>
        </w:rPr>
        <w:t>программах</w:t>
      </w:r>
      <w:proofErr w:type="gramEnd"/>
      <w:r w:rsidRPr="00AE3A96">
        <w:rPr>
          <w:rFonts w:ascii="Times New Roman" w:hAnsi="Times New Roman" w:cs="Times New Roman"/>
          <w:color w:val="000000" w:themeColor="text1"/>
          <w:sz w:val="27"/>
          <w:szCs w:val="27"/>
        </w:rPr>
        <w:t>;</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в) включение в состав муниципальной (комплексной) программы всех инструментов и мероприятий в соответствующих отраслях и сфере (включая меры </w:t>
      </w:r>
      <w:r w:rsidRPr="00AE3A96">
        <w:rPr>
          <w:rFonts w:ascii="Times New Roman" w:hAnsi="Times New Roman" w:cs="Times New Roman"/>
          <w:color w:val="000000" w:themeColor="text1"/>
          <w:sz w:val="27"/>
          <w:szCs w:val="27"/>
        </w:rPr>
        <w:lastRenderedPageBreak/>
        <w:t>организационного характера, осуществление контрольной деятельности, совершенствование нормативного регулирования отрасли, налоговые, тарифные, кредитные и иные инструменты);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г) обеспечение консолидации бюджетных ассигнований местного бюджета, в том числе предоставляемых межбюджетных трансфертов из местного бюджета, оценки расходов местного бюджета и внебюджетных источников, направленных на реализацию государственной политики, решение вопросов местного значения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proofErr w:type="spellStart"/>
      <w:proofErr w:type="gramStart"/>
      <w:r w:rsidRPr="00AE3A96">
        <w:rPr>
          <w:rFonts w:ascii="Times New Roman" w:hAnsi="Times New Roman" w:cs="Times New Roman"/>
          <w:color w:val="000000" w:themeColor="text1"/>
          <w:sz w:val="27"/>
          <w:szCs w:val="27"/>
        </w:rPr>
        <w:t>д</w:t>
      </w:r>
      <w:proofErr w:type="spellEnd"/>
      <w:r w:rsidRPr="00AE3A96">
        <w:rPr>
          <w:rFonts w:ascii="Times New Roman" w:hAnsi="Times New Roman" w:cs="Times New Roman"/>
          <w:color w:val="000000" w:themeColor="text1"/>
          <w:sz w:val="27"/>
          <w:szCs w:val="27"/>
        </w:rPr>
        <w:t>) синхронизация муниципальных (комплексных) программ с государственными программами развития (иными программами) государственных корпораций, государственных компаний и акционерных обществ с государственным участием, влияющими на достижение показателей и выполнение (достижение) мероприятий (результатов) муниципальных (комплексных) программ;</w:t>
      </w:r>
      <w:proofErr w:type="gramEnd"/>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е) учет </w:t>
      </w:r>
      <w:proofErr w:type="gramStart"/>
      <w:r w:rsidRPr="00AE3A96">
        <w:rPr>
          <w:rFonts w:ascii="Times New Roman" w:hAnsi="Times New Roman" w:cs="Times New Roman"/>
          <w:color w:val="000000" w:themeColor="text1"/>
          <w:sz w:val="27"/>
          <w:szCs w:val="27"/>
        </w:rPr>
        <w:t>показателей оценки эффективности деятельности органов местного самоуправления</w:t>
      </w:r>
      <w:proofErr w:type="gramEnd"/>
      <w:r w:rsidRPr="00AE3A96">
        <w:rPr>
          <w:rFonts w:ascii="Times New Roman" w:hAnsi="Times New Roman" w:cs="Times New Roman"/>
          <w:color w:val="000000" w:themeColor="text1"/>
          <w:sz w:val="27"/>
          <w:szCs w:val="27"/>
        </w:rPr>
        <w:t>;</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ж) выделение в структуре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муниципальных и ведомственных проектов;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процессных мероприятий, реализуемых непрерывно либо на периодической основе;</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proofErr w:type="spellStart"/>
      <w:r w:rsidRPr="00AE3A96">
        <w:rPr>
          <w:rFonts w:ascii="Times New Roman" w:hAnsi="Times New Roman" w:cs="Times New Roman"/>
          <w:color w:val="000000" w:themeColor="text1"/>
          <w:sz w:val="27"/>
          <w:szCs w:val="27"/>
        </w:rPr>
        <w:t>з</w:t>
      </w:r>
      <w:proofErr w:type="spellEnd"/>
      <w:r w:rsidRPr="00AE3A96">
        <w:rPr>
          <w:rFonts w:ascii="Times New Roman" w:hAnsi="Times New Roman" w:cs="Times New Roman"/>
          <w:color w:val="000000" w:themeColor="text1"/>
          <w:sz w:val="27"/>
          <w:szCs w:val="27"/>
        </w:rPr>
        <w:t>) 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и) однократность ввода данных при формировании муниципальных (комплексных) программ и их мониторинге;</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к) интеграция информационного взаимодействия и обмена данными при разработке и реализации государственных программ и муниципальных программ.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1.9. Муниципальная (комплексная) программа состоит из проектной и процессной частей.</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Проектная часть включает в себя муниципальные и ведомственные проекты.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Процессная часть включает в себя комплексы процессных мероприятий.</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1.10. Разработка и реализация муниципальной (комплексной) программы осуществляется ответственным исполнителем муниципальной (комплексной) программы совместно с соисполнителями муниципальной (комплексной) программы и участниками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1.11. </w:t>
      </w:r>
      <w:proofErr w:type="gramStart"/>
      <w:r w:rsidRPr="00AE3A96">
        <w:rPr>
          <w:rFonts w:ascii="Times New Roman" w:hAnsi="Times New Roman" w:cs="Times New Roman"/>
          <w:color w:val="000000" w:themeColor="text1"/>
          <w:sz w:val="27"/>
          <w:szCs w:val="27"/>
        </w:rPr>
        <w:t xml:space="preserve">Формирование, представление, согласование и утверждение паспортов муниципальных (комплексных) программ, а также паспортов структурных </w:t>
      </w:r>
      <w:r w:rsidRPr="00AE3A96">
        <w:rPr>
          <w:rFonts w:ascii="Times New Roman" w:hAnsi="Times New Roman" w:cs="Times New Roman"/>
          <w:color w:val="000000" w:themeColor="text1"/>
          <w:sz w:val="27"/>
          <w:szCs w:val="27"/>
        </w:rPr>
        <w:lastRenderedPageBreak/>
        <w:t>элементов муниципальных (комплексных) программ, запросов на их изменение, планов и отчетов об их реализации, иных документов 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w:t>
      </w:r>
      <w:proofErr w:type="gramEnd"/>
      <w:r w:rsidRPr="00AE3A96">
        <w:rPr>
          <w:rFonts w:ascii="Times New Roman" w:hAnsi="Times New Roman" w:cs="Times New Roman"/>
          <w:color w:val="000000" w:themeColor="text1"/>
          <w:sz w:val="27"/>
          <w:szCs w:val="27"/>
        </w:rPr>
        <w:t xml:space="preserve">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До ввода в опытную эксплуатацию соответствующих компонентов системы «Электронный бюджет» и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1.12. </w:t>
      </w:r>
      <w:proofErr w:type="gramStart"/>
      <w:r w:rsidRPr="00AE3A96">
        <w:rPr>
          <w:rFonts w:ascii="Times New Roman" w:hAnsi="Times New Roman" w:cs="Times New Roman"/>
          <w:color w:val="000000" w:themeColor="text1"/>
          <w:sz w:val="27"/>
          <w:szCs w:val="27"/>
        </w:rPr>
        <w:t>Ответственными исполнителями, соисполнителями и участниками муниципальных (комплексных) программ предусматривается маркировка 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относящихся:</w:t>
      </w:r>
      <w:proofErr w:type="gramEnd"/>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к сферам реализации государственных программ и их структурных элементов;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к реализации национальных проектов.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1.13. Руководители ответственных исполнителей (соисполнителей, участников) муниципальных (комплексных) программ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rsidR="00F829B1" w:rsidRPr="00AE3A96" w:rsidRDefault="00F829B1" w:rsidP="003E385E">
      <w:pPr>
        <w:spacing w:after="0" w:line="240" w:lineRule="auto"/>
        <w:ind w:firstLine="709"/>
        <w:contextualSpacing/>
        <w:jc w:val="center"/>
        <w:rPr>
          <w:rFonts w:ascii="Times New Roman" w:hAnsi="Times New Roman" w:cs="Times New Roman"/>
          <w:color w:val="000000" w:themeColor="text1"/>
          <w:sz w:val="16"/>
          <w:szCs w:val="16"/>
        </w:rPr>
      </w:pPr>
    </w:p>
    <w:p w:rsidR="00F829B1" w:rsidRPr="00AE3A96" w:rsidRDefault="00F829B1" w:rsidP="003E385E">
      <w:pPr>
        <w:spacing w:after="0" w:line="240" w:lineRule="auto"/>
        <w:ind w:firstLine="709"/>
        <w:contextualSpacing/>
        <w:jc w:val="center"/>
        <w:rPr>
          <w:rFonts w:ascii="Times New Roman" w:hAnsi="Times New Roman" w:cs="Times New Roman"/>
          <w:b/>
          <w:bCs/>
          <w:color w:val="000000" w:themeColor="text1"/>
          <w:sz w:val="27"/>
          <w:szCs w:val="27"/>
        </w:rPr>
      </w:pPr>
      <w:r w:rsidRPr="00AE3A96">
        <w:rPr>
          <w:rFonts w:ascii="Times New Roman" w:hAnsi="Times New Roman" w:cs="Times New Roman"/>
          <w:b/>
          <w:bCs/>
          <w:color w:val="000000" w:themeColor="text1"/>
          <w:sz w:val="27"/>
          <w:szCs w:val="27"/>
        </w:rPr>
        <w:t>2. Требования к структуре</w:t>
      </w:r>
    </w:p>
    <w:p w:rsidR="00F829B1" w:rsidRPr="00AE3A96" w:rsidRDefault="00F829B1" w:rsidP="003E385E">
      <w:pPr>
        <w:spacing w:after="0" w:line="240" w:lineRule="auto"/>
        <w:ind w:firstLine="709"/>
        <w:contextualSpacing/>
        <w:jc w:val="center"/>
        <w:rPr>
          <w:rFonts w:ascii="Times New Roman" w:hAnsi="Times New Roman" w:cs="Times New Roman"/>
          <w:b/>
          <w:bCs/>
          <w:color w:val="000000" w:themeColor="text1"/>
          <w:sz w:val="27"/>
          <w:szCs w:val="27"/>
        </w:rPr>
      </w:pPr>
      <w:r w:rsidRPr="00AE3A96">
        <w:rPr>
          <w:rFonts w:ascii="Times New Roman" w:hAnsi="Times New Roman" w:cs="Times New Roman"/>
          <w:b/>
          <w:bCs/>
          <w:color w:val="000000" w:themeColor="text1"/>
          <w:sz w:val="27"/>
          <w:szCs w:val="27"/>
        </w:rPr>
        <w:t>муниципальных (комплексных) программ</w:t>
      </w:r>
    </w:p>
    <w:p w:rsidR="00F829B1" w:rsidRPr="00AE3A96" w:rsidRDefault="00F829B1" w:rsidP="003E385E">
      <w:pPr>
        <w:spacing w:after="0" w:line="240" w:lineRule="auto"/>
        <w:ind w:firstLine="709"/>
        <w:contextualSpacing/>
        <w:jc w:val="center"/>
        <w:rPr>
          <w:rFonts w:ascii="Times New Roman" w:hAnsi="Times New Roman" w:cs="Times New Roman"/>
          <w:color w:val="000000" w:themeColor="text1"/>
          <w:sz w:val="16"/>
          <w:szCs w:val="16"/>
        </w:rPr>
      </w:pP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2.1. Срок реализации муниципальной (комплексной) программы определяется периодом действия прогноза социально-экономического развития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2.2. Муниципальная (комплексная) программа является системой следующих документов, разрабатываемых и утверждаемых в соответствии с настоящим Порядком и иными нормативными правовыми актами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а) приоритеты и цели социально-экономической политики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в соответствующей отрасли и сфере муниципального управления, в том числе с указанием связи с национальными целями развития Российской Федерации и государственными программами (далее – стратегические приоритеты);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б) паспорт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в) паспорта структурных элементов муниципальной (комплексной) программы, </w:t>
      </w:r>
      <w:proofErr w:type="gramStart"/>
      <w:r w:rsidRPr="00AE3A96">
        <w:rPr>
          <w:rFonts w:ascii="Times New Roman" w:hAnsi="Times New Roman" w:cs="Times New Roman"/>
          <w:color w:val="000000" w:themeColor="text1"/>
          <w:sz w:val="27"/>
          <w:szCs w:val="27"/>
        </w:rPr>
        <w:t>включающие</w:t>
      </w:r>
      <w:proofErr w:type="gramEnd"/>
      <w:r w:rsidRPr="00AE3A96">
        <w:rPr>
          <w:rFonts w:ascii="Times New Roman" w:hAnsi="Times New Roman" w:cs="Times New Roman"/>
          <w:color w:val="000000" w:themeColor="text1"/>
          <w:sz w:val="27"/>
          <w:szCs w:val="27"/>
        </w:rPr>
        <w:t xml:space="preserve"> в том числе планы их реализации;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lastRenderedPageBreak/>
        <w:t>г) 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proofErr w:type="spellStart"/>
      <w:r w:rsidRPr="00AE3A96">
        <w:rPr>
          <w:rFonts w:ascii="Times New Roman" w:hAnsi="Times New Roman" w:cs="Times New Roman"/>
          <w:color w:val="000000" w:themeColor="text1"/>
          <w:sz w:val="27"/>
          <w:szCs w:val="27"/>
        </w:rPr>
        <w:t>д</w:t>
      </w:r>
      <w:proofErr w:type="spellEnd"/>
      <w:r w:rsidRPr="00AE3A96">
        <w:rPr>
          <w:rFonts w:ascii="Times New Roman" w:hAnsi="Times New Roman" w:cs="Times New Roman"/>
          <w:color w:val="000000" w:themeColor="text1"/>
          <w:sz w:val="27"/>
          <w:szCs w:val="27"/>
        </w:rPr>
        <w:t>) решения об осуществлении капитальных вложений в рамках реализации муниципальной (комплексной) программы (при необходимости);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е) перечни инвестиционных проектов (объекты строительства, реконструкции, капитального ремонта, находящиеся в муниципальной собственности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(в случае, если муниципальной (комплексной) программой предусматривается реализация таких проектов).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2.3. В подсистеме управления муниципальными программами системы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Порядок формирования и ведения реестра определяется методическими рекомендациями.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2.4. При определении структуры муниципальной (комплексной) программы обособляются </w:t>
      </w:r>
      <w:proofErr w:type="gramStart"/>
      <w:r w:rsidRPr="00AE3A96">
        <w:rPr>
          <w:rFonts w:ascii="Times New Roman" w:hAnsi="Times New Roman" w:cs="Times New Roman"/>
          <w:color w:val="000000" w:themeColor="text1"/>
          <w:sz w:val="27"/>
          <w:szCs w:val="27"/>
        </w:rPr>
        <w:t>проектная</w:t>
      </w:r>
      <w:proofErr w:type="gramEnd"/>
      <w:r w:rsidRPr="00AE3A96">
        <w:rPr>
          <w:rFonts w:ascii="Times New Roman" w:hAnsi="Times New Roman" w:cs="Times New Roman"/>
          <w:color w:val="000000" w:themeColor="text1"/>
          <w:sz w:val="27"/>
          <w:szCs w:val="27"/>
        </w:rPr>
        <w:t xml:space="preserve"> и процессные части.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В рамках проектной части муниципальной (комплексной) программы осуществляется реализация направлений деятельности, предусматривающих:</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осуществление бюджетных инвестиций в форме капитальных вложений в объекты муниципальной собственности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предоставление субсидий на осуществление капитальных вложений в объекты муниципальной собственности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предоставление субсидий, иных межбюджетных трансфертов бюджетам муниципальных образований из местного бюджета;</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предоставление бюджетных инвестиций и субсидий из местного бюджета юридическим лицам;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создание и развитие информационных систем;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осуществление стимулирующих налоговых расходов;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организация и проведение научно-исследовательских и опытно-конструкторских работ в сфере реализации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предоставление целевых субсидий муниципальным учреждениям в целях осуществления капитальных вложений, операций с недвижимым имуществом, приобретения финансовых активов, а также реализации иных мероприятий, отвечающих критериям проектной деятельности;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иные направления деятельности, отвечающие критериям проектной деятельности, по согласованию с сектором экономики и финансов </w:t>
      </w:r>
      <w:r w:rsidRPr="00AE3A96">
        <w:rPr>
          <w:rFonts w:ascii="Times New Roman" w:hAnsi="Times New Roman" w:cs="Times New Roman"/>
          <w:color w:val="000000" w:themeColor="text1"/>
          <w:sz w:val="27"/>
          <w:szCs w:val="27"/>
        </w:rPr>
        <w:lastRenderedPageBreak/>
        <w:t xml:space="preserve">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и главой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выполнение муниципальных заданий на оказание муниципальных услуг;</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предоставление целевых субсидий муниципальным учреждениям (за исключением субсидий, предоставляемых в рамках муниципального проекта, обеспечивающего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proofErr w:type="gramStart"/>
      <w:r w:rsidRPr="00AE3A96">
        <w:rPr>
          <w:rFonts w:ascii="Times New Roman" w:hAnsi="Times New Roman" w:cs="Times New Roman"/>
          <w:color w:val="000000" w:themeColor="text1"/>
          <w:sz w:val="27"/>
          <w:szCs w:val="27"/>
        </w:rPr>
        <w:t>оказание мер социальной поддержки отдельным категориям населения (за исключением случаев, когда муниципальными правовыми актами установлен ограниченный период действия соответствующих мер), включая осуществление социальных налоговых расходов (за исключением мер социальной поддержки, предусмотренных муниципальным проектом, обеспечивающим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w:t>
      </w:r>
      <w:proofErr w:type="gramEnd"/>
      <w:r w:rsidRPr="00AE3A96">
        <w:rPr>
          <w:rFonts w:ascii="Times New Roman" w:hAnsi="Times New Roman" w:cs="Times New Roman"/>
          <w:color w:val="000000" w:themeColor="text1"/>
          <w:sz w:val="27"/>
          <w:szCs w:val="27"/>
        </w:rPr>
        <w:t xml:space="preserve">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предоставление субсидий автономным некоммерческим организациям (за исключением субсидий, предоставляемых в рамках регионального проекта, обеспечивающего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осуществление текущей деятельности казенных учреждений;</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иные направления деятельности по согласованию с сектором экономики и финансов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и главой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При формировании проектной части муниципальной (комплексной) </w:t>
      </w:r>
      <w:proofErr w:type="gramStart"/>
      <w:r w:rsidRPr="00AE3A96">
        <w:rPr>
          <w:rFonts w:ascii="Times New Roman" w:hAnsi="Times New Roman" w:cs="Times New Roman"/>
          <w:color w:val="000000" w:themeColor="text1"/>
          <w:sz w:val="27"/>
          <w:szCs w:val="27"/>
        </w:rPr>
        <w:t>программы</w:t>
      </w:r>
      <w:proofErr w:type="gramEnd"/>
      <w:r w:rsidRPr="00AE3A96">
        <w:rPr>
          <w:rFonts w:ascii="Times New Roman" w:hAnsi="Times New Roman" w:cs="Times New Roman"/>
          <w:color w:val="000000" w:themeColor="text1"/>
          <w:sz w:val="27"/>
          <w:szCs w:val="27"/>
        </w:rPr>
        <w:t xml:space="preserve">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2.5. Муниципальные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(подпрограммам)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2.6.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16"/>
          <w:szCs w:val="16"/>
        </w:rPr>
      </w:pPr>
    </w:p>
    <w:p w:rsidR="00F829B1" w:rsidRPr="00AE3A96" w:rsidRDefault="00F829B1" w:rsidP="003E385E">
      <w:pPr>
        <w:spacing w:after="0" w:line="240" w:lineRule="auto"/>
        <w:ind w:firstLine="709"/>
        <w:contextualSpacing/>
        <w:jc w:val="center"/>
        <w:rPr>
          <w:rFonts w:ascii="Times New Roman" w:hAnsi="Times New Roman" w:cs="Times New Roman"/>
          <w:b/>
          <w:bCs/>
          <w:color w:val="000000" w:themeColor="text1"/>
          <w:sz w:val="27"/>
          <w:szCs w:val="27"/>
        </w:rPr>
      </w:pPr>
      <w:r w:rsidRPr="00AE3A96">
        <w:rPr>
          <w:rFonts w:ascii="Times New Roman" w:hAnsi="Times New Roman" w:cs="Times New Roman"/>
          <w:b/>
          <w:bCs/>
          <w:color w:val="000000" w:themeColor="text1"/>
          <w:sz w:val="27"/>
          <w:szCs w:val="27"/>
        </w:rPr>
        <w:t>3. Требования к содержанию</w:t>
      </w:r>
    </w:p>
    <w:p w:rsidR="00F829B1" w:rsidRPr="00AE3A96" w:rsidRDefault="00F829B1" w:rsidP="003E385E">
      <w:pPr>
        <w:spacing w:after="0" w:line="240" w:lineRule="auto"/>
        <w:ind w:firstLine="709"/>
        <w:contextualSpacing/>
        <w:jc w:val="center"/>
        <w:rPr>
          <w:rFonts w:ascii="Times New Roman" w:hAnsi="Times New Roman" w:cs="Times New Roman"/>
          <w:b/>
          <w:bCs/>
          <w:color w:val="000000" w:themeColor="text1"/>
          <w:sz w:val="27"/>
          <w:szCs w:val="27"/>
        </w:rPr>
      </w:pPr>
      <w:r w:rsidRPr="00AE3A96">
        <w:rPr>
          <w:rFonts w:ascii="Times New Roman" w:hAnsi="Times New Roman" w:cs="Times New Roman"/>
          <w:b/>
          <w:bCs/>
          <w:color w:val="000000" w:themeColor="text1"/>
          <w:sz w:val="27"/>
          <w:szCs w:val="27"/>
        </w:rPr>
        <w:lastRenderedPageBreak/>
        <w:t>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16"/>
          <w:szCs w:val="16"/>
        </w:rPr>
      </w:pP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3.1. Стратегические приоритеты муниципальной (комплексной) программы включают в себя: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оценку текущего состояния соответствующей сферы социально-экономического развития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описание приоритетов и целей муниципальной политики</w:t>
      </w:r>
      <w:r w:rsidRPr="00AE3A96">
        <w:rPr>
          <w:rFonts w:ascii="Times New Roman" w:hAnsi="Times New Roman" w:cs="Times New Roman"/>
          <w:sz w:val="27"/>
          <w:szCs w:val="27"/>
        </w:rPr>
        <w:t xml:space="preserve"> Савоськинского</w:t>
      </w:r>
      <w:r w:rsidRPr="00AE3A96">
        <w:rPr>
          <w:rFonts w:ascii="Times New Roman" w:hAnsi="Times New Roman" w:cs="Times New Roman"/>
          <w:color w:val="000000" w:themeColor="text1"/>
          <w:sz w:val="27"/>
          <w:szCs w:val="27"/>
        </w:rPr>
        <w:t xml:space="preserve"> сельского поселения в сфере реализации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сведения о взаимосвязи со стратегическими приоритетами, целями и показателями государственных программ;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задачи муниципального управления, способы их эффективного решения в соответствующей отрасли экономики и сфере муниципального управления.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3.2. Паспорт муниципальной (комплексной) программы содержит: </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наименование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цели и показатели, их характеризующие;</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сроки реализации (с возможностью выделения этапов);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перечень структурных элементов;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перечень налоговых расходов;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сведения о кураторе (при наличии), ответственном исполнителе;</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связь с национальными целями развития или государственными программами (при наличии), показателями развития соответствующей сферы социально-экономического развития по одному или нескольким вариантам прогноза социально-экономического развития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иную информацию в соответствии с методическими рекомендациями.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Паспорт комплексной программы содержит приложения, требования к которым установлены методическими рекомендациями.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3.3. Паспорт комплекса процессных мероприятий содержит:</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наименование комплекса процессных мероприятий;</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задачи;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показатели;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сроки реализации;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перечень мероприятий (результатов);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план реализации, включающий информацию о контрольных точках;</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иную информацию в соответствии с методическими рекомендациями.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Паспорт комплекса процессных мероприятий формируется соисполнителем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3.4. Для каждой муниципальной (комплексной) программы устанавливается одна или несколько целей, которые должны соответствовать показателям </w:t>
      </w:r>
      <w:r w:rsidRPr="00AE3A96">
        <w:rPr>
          <w:rFonts w:ascii="Times New Roman" w:hAnsi="Times New Roman" w:cs="Times New Roman"/>
          <w:color w:val="000000" w:themeColor="text1"/>
          <w:sz w:val="27"/>
          <w:szCs w:val="27"/>
        </w:rPr>
        <w:lastRenderedPageBreak/>
        <w:t xml:space="preserve">развития соответствующей сферы социально-экономического развития по одному или нескольким вариантам прогноза социально-экономического развития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в соответствующей сфере.</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Цели муниципальной (комплексной) программы следует формулировать исходя из следующих критериев: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специфичность (цель должна соответствовать сфере реализации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конкретность (не следует использовать размытые (нечеткие) формулировки, допускающие произвольное или неоднозначное толкование);</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достижимость (цель должна быть достижима за период реализации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ограниченность во времени (цель должна быть достигнута к определенному моменту времени).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Цели муниципальных (комплексных) программ, связанных с государственными программами, следует формулировать в соответствии с целями государственных программ.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3.5. При постановке целей муниципальной (комплексной) программы необходимо обеспечить возможность проверки и подтверждения их достижения. Для этого для каждой цели муниципальной (комплексной) программы, а также задачи (общественно значимого результата) ее структурного элемента формируются показатели.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Допускается включение в муниципальную (комплексную) программу комплекса процессных мероприятий, для которых показатели не устанавливаются.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lastRenderedPageBreak/>
        <w:t>3.6. В число показателей муниципальной (комплексной) программы, показателей ее структурных элементов включаются: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показатели, характеризующие достижение национальных целей развития;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показатели приоритетов социально-экономического развития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определяемые в документах стратегического планирования;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показатели уровня удовлетворенности граждан качеством предоставляемых муниципальных услуг в соответствующей сфере социально-экономического развития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(при необходимости);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показатели для оценки эффективности деятельности органов местного самоуправления.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Показатели муниципальной (комплексной) программы и ее структурных элементов должны удовлетворять одному из следующих условий:</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значения показателей рассчитываются по методикам, принятым международными организациями;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значения показателей определяются на основе данных официального статистического наблюдения;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значения показателей рассчитываются по методикам, утвержденным нормативным правовым актом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proofErr w:type="gramStart"/>
      <w:r w:rsidRPr="00AE3A96">
        <w:rPr>
          <w:rFonts w:ascii="Times New Roman" w:hAnsi="Times New Roman" w:cs="Times New Roman"/>
          <w:color w:val="000000" w:themeColor="text1"/>
          <w:sz w:val="27"/>
          <w:szCs w:val="27"/>
        </w:rPr>
        <w:t>Показатели муниципальной (комплексной) программы и ее структурных элементов должны отвечать критериям точности, однозначности, измеримости (</w:t>
      </w:r>
      <w:proofErr w:type="spellStart"/>
      <w:r w:rsidRPr="00AE3A96">
        <w:rPr>
          <w:rFonts w:ascii="Times New Roman" w:hAnsi="Times New Roman" w:cs="Times New Roman"/>
          <w:color w:val="000000" w:themeColor="text1"/>
          <w:sz w:val="27"/>
          <w:szCs w:val="27"/>
        </w:rPr>
        <w:t>счетности</w:t>
      </w:r>
      <w:proofErr w:type="spellEnd"/>
      <w:r w:rsidRPr="00AE3A96">
        <w:rPr>
          <w:rFonts w:ascii="Times New Roman" w:hAnsi="Times New Roman" w:cs="Times New Roman"/>
          <w:color w:val="000000" w:themeColor="text1"/>
          <w:sz w:val="27"/>
          <w:szCs w:val="27"/>
        </w:rPr>
        <w:t>),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roofErr w:type="gramEnd"/>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3.7.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proofErr w:type="gramStart"/>
      <w:r w:rsidRPr="00AE3A96">
        <w:rPr>
          <w:rFonts w:ascii="Times New Roman" w:hAnsi="Times New Roman" w:cs="Times New Roman"/>
          <w:color w:val="000000" w:themeColor="text1"/>
          <w:sz w:val="27"/>
          <w:szCs w:val="27"/>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roofErr w:type="gramEnd"/>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proofErr w:type="gramStart"/>
      <w:r w:rsidRPr="00AE3A96">
        <w:rPr>
          <w:rFonts w:ascii="Times New Roman" w:hAnsi="Times New Roman" w:cs="Times New Roman"/>
          <w:color w:val="000000" w:themeColor="text1"/>
          <w:sz w:val="27"/>
          <w:szCs w:val="27"/>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roofErr w:type="gramEnd"/>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Мероприятия (результаты) структурных элементов муниципальной (комплексной) программы формируются с учетом соблюдения принципа </w:t>
      </w:r>
      <w:proofErr w:type="spellStart"/>
      <w:r w:rsidRPr="00AE3A96">
        <w:rPr>
          <w:rFonts w:ascii="Times New Roman" w:hAnsi="Times New Roman" w:cs="Times New Roman"/>
          <w:color w:val="000000" w:themeColor="text1"/>
          <w:sz w:val="27"/>
          <w:szCs w:val="27"/>
        </w:rPr>
        <w:t>прослеживаемости</w:t>
      </w:r>
      <w:proofErr w:type="spellEnd"/>
      <w:r w:rsidRPr="00AE3A96">
        <w:rPr>
          <w:rFonts w:ascii="Times New Roman" w:hAnsi="Times New Roman" w:cs="Times New Roman"/>
          <w:color w:val="000000" w:themeColor="text1"/>
          <w:sz w:val="27"/>
          <w:szCs w:val="27"/>
        </w:rPr>
        <w:t xml:space="preserve"> финансирования мероприятия (результата) - увязки одного мероприятия (результата) с одним направлением расходов, установленным согласно коду целевой статьи бюджетной классификации в соответствии с порядком применения бюджетной классификации расходов местного бюджета на очередной финансовый год и плановый период, за исключением мероприятий </w:t>
      </w:r>
      <w:r w:rsidRPr="00AE3A96">
        <w:rPr>
          <w:rFonts w:ascii="Times New Roman" w:hAnsi="Times New Roman" w:cs="Times New Roman"/>
          <w:color w:val="000000" w:themeColor="text1"/>
          <w:sz w:val="27"/>
          <w:szCs w:val="27"/>
        </w:rPr>
        <w:lastRenderedPageBreak/>
        <w:t xml:space="preserve">(результатов), источником финансового </w:t>
      </w:r>
      <w:proofErr w:type="gramStart"/>
      <w:r w:rsidRPr="00AE3A96">
        <w:rPr>
          <w:rFonts w:ascii="Times New Roman" w:hAnsi="Times New Roman" w:cs="Times New Roman"/>
          <w:color w:val="000000" w:themeColor="text1"/>
          <w:sz w:val="27"/>
          <w:szCs w:val="27"/>
        </w:rPr>
        <w:t>обеспечения</w:t>
      </w:r>
      <w:proofErr w:type="gramEnd"/>
      <w:r w:rsidRPr="00AE3A96">
        <w:rPr>
          <w:rFonts w:ascii="Times New Roman" w:hAnsi="Times New Roman" w:cs="Times New Roman"/>
          <w:color w:val="000000" w:themeColor="text1"/>
          <w:sz w:val="27"/>
          <w:szCs w:val="27"/>
        </w:rPr>
        <w:t xml:space="preserve"> реализации которых является консолидированная субсидия.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Мероприятия (результаты) муниципальной (комплексной) программы, направленные на достижение целей и показателей государственной программы, должны быть увязаны с мероприятиями (результатами) государственной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3.8.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3.9. Постановлением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об утверждении муниципальной (комплексной) программы утверждаются: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стратегические приоритеты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паспорт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паспорта комплексов процессных мероприятий;</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(в случае если муниципальной (комплексной) программой предусматривается реализация таких проектов);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иные документы, необходимые для обеспечения реализации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16"/>
          <w:szCs w:val="16"/>
        </w:rPr>
      </w:pPr>
    </w:p>
    <w:p w:rsidR="00F829B1" w:rsidRPr="00AE3A96" w:rsidRDefault="00F829B1" w:rsidP="003E385E">
      <w:pPr>
        <w:spacing w:after="0" w:line="240" w:lineRule="auto"/>
        <w:ind w:firstLine="709"/>
        <w:contextualSpacing/>
        <w:jc w:val="center"/>
        <w:rPr>
          <w:rFonts w:ascii="Times New Roman" w:hAnsi="Times New Roman" w:cs="Times New Roman"/>
          <w:b/>
          <w:bCs/>
          <w:color w:val="000000" w:themeColor="text1"/>
          <w:sz w:val="27"/>
          <w:szCs w:val="27"/>
        </w:rPr>
      </w:pPr>
      <w:r w:rsidRPr="00AE3A96">
        <w:rPr>
          <w:rFonts w:ascii="Times New Roman" w:hAnsi="Times New Roman" w:cs="Times New Roman"/>
          <w:b/>
          <w:bCs/>
          <w:color w:val="000000" w:themeColor="text1"/>
          <w:sz w:val="27"/>
          <w:szCs w:val="27"/>
        </w:rPr>
        <w:t>4. Разработка и внесение изменений</w:t>
      </w:r>
    </w:p>
    <w:p w:rsidR="00F829B1" w:rsidRPr="00AE3A96" w:rsidRDefault="00F829B1" w:rsidP="003E385E">
      <w:pPr>
        <w:spacing w:after="0" w:line="240" w:lineRule="auto"/>
        <w:ind w:firstLine="709"/>
        <w:contextualSpacing/>
        <w:jc w:val="center"/>
        <w:rPr>
          <w:rFonts w:ascii="Times New Roman" w:hAnsi="Times New Roman" w:cs="Times New Roman"/>
          <w:b/>
          <w:bCs/>
          <w:color w:val="000000" w:themeColor="text1"/>
          <w:sz w:val="27"/>
          <w:szCs w:val="27"/>
        </w:rPr>
      </w:pPr>
      <w:r w:rsidRPr="00AE3A96">
        <w:rPr>
          <w:rFonts w:ascii="Times New Roman" w:hAnsi="Times New Roman" w:cs="Times New Roman"/>
          <w:b/>
          <w:bCs/>
          <w:color w:val="000000" w:themeColor="text1"/>
          <w:sz w:val="27"/>
          <w:szCs w:val="27"/>
        </w:rPr>
        <w:t>в муниципальную (комплексную) программу</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16"/>
          <w:szCs w:val="16"/>
        </w:rPr>
      </w:pP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4.1. Разработка муниципальных (комплексных) программ осуществляется на основании перечня муниципальных программ, утверждаемого распоряжением главы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Перечень муниципальных программ формируется в соответствии с приоритетами социально-экономической политики, определенными прогнозом социально-экономического развития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с учетом национальных целей развития, государственных программ. При необходимости в указанный перечень допускается включение комплексных программ.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4.2. В перечне муниципальных программ указываются наименование каждой муниципальной (комплексной) программы, период ее реализации и ответственный исполнитель.</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4.3. Внесение изменений в перечень муниципальных программ осуществляется ответственным исполнителем муниципальной программы в месячный срок со дня принятия Администрацией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решения о целесообразности разработки муниципальной программы, но не позднее 1 сентября текущего финансового года.</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lastRenderedPageBreak/>
        <w:t>4.4. На основании перечня муниципальных программ выделяются 2 этапа реализации муниципальных программ: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настоящим Порядком;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второй этап реализации - с начала реализации муниципальной (комплексной) программы в соответствии с настоящим Порядком.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4.6. </w:t>
      </w:r>
      <w:proofErr w:type="gramStart"/>
      <w:r w:rsidRPr="00AE3A96">
        <w:rPr>
          <w:rFonts w:ascii="Times New Roman" w:hAnsi="Times New Roman" w:cs="Times New Roman"/>
          <w:color w:val="000000" w:themeColor="text1"/>
          <w:sz w:val="27"/>
          <w:szCs w:val="27"/>
        </w:rPr>
        <w:t xml:space="preserve">Проект постановления Правительства Ростовской области об утверждении муниципальной (комплексной) программы, включающий в себя документы в соответствии с пунктом 3.9 раздела 3 настоящего Порядка, согласованный ответственным исполнителем, соисполнителями и участниками муниципальной (комплексной) программы, направляется на рассмотрение главе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и на согласование в сектор экономики и финансов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порядке, установленном Регламентом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roofErr w:type="gramEnd"/>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4.7. Ответственный исполнитель муниципальной (комплексной)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proofErr w:type="gramStart"/>
      <w:r w:rsidRPr="00AE3A96">
        <w:rPr>
          <w:rFonts w:ascii="Times New Roman" w:hAnsi="Times New Roman" w:cs="Times New Roman"/>
          <w:color w:val="000000" w:themeColor="text1"/>
          <w:sz w:val="27"/>
          <w:szCs w:val="27"/>
        </w:rPr>
        <w:t xml:space="preserve">Проект новой муниципальной (комплексной) программы подлежит одновременному размещению на официальном сайте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в информационно-телекоммуникационной сети «Интернет» (далее – официальный сайт) с указанием: ответственного исполнителя, наименования проекта новой муниципальной (комплексной) программы, проекта новой муниципальной (комплексной)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(комплексной) программы на</w:t>
      </w:r>
      <w:proofErr w:type="gramEnd"/>
      <w:r w:rsidRPr="00AE3A96">
        <w:rPr>
          <w:rFonts w:ascii="Times New Roman" w:hAnsi="Times New Roman" w:cs="Times New Roman"/>
          <w:color w:val="000000" w:themeColor="text1"/>
          <w:sz w:val="27"/>
          <w:szCs w:val="27"/>
        </w:rPr>
        <w:t xml:space="preserve"> официальном </w:t>
      </w:r>
      <w:proofErr w:type="gramStart"/>
      <w:r w:rsidRPr="00AE3A96">
        <w:rPr>
          <w:rFonts w:ascii="Times New Roman" w:hAnsi="Times New Roman" w:cs="Times New Roman"/>
          <w:color w:val="000000" w:themeColor="text1"/>
          <w:sz w:val="27"/>
          <w:szCs w:val="27"/>
        </w:rPr>
        <w:t>сайте</w:t>
      </w:r>
      <w:proofErr w:type="gramEnd"/>
      <w:r w:rsidRPr="00AE3A96">
        <w:rPr>
          <w:rFonts w:ascii="Times New Roman" w:hAnsi="Times New Roman" w:cs="Times New Roman"/>
          <w:color w:val="000000" w:themeColor="text1"/>
          <w:sz w:val="27"/>
          <w:szCs w:val="27"/>
        </w:rPr>
        <w:t xml:space="preserve">, порядка направления предложений (замечаний). </w:t>
      </w:r>
      <w:proofErr w:type="gramStart"/>
      <w:r w:rsidRPr="00AE3A96">
        <w:rPr>
          <w:rFonts w:ascii="Times New Roman" w:hAnsi="Times New Roman" w:cs="Times New Roman"/>
          <w:color w:val="000000" w:themeColor="text1"/>
          <w:sz w:val="27"/>
          <w:szCs w:val="27"/>
        </w:rPr>
        <w:t>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roofErr w:type="gramEnd"/>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4.8. Глава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рассматривает проект муниципальной (комплексной) программы (проект внесения изменений в муниципальную (комплексную) программу) на предмет:</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соблюдения требований к структуре и содержанию муниципальной (комплексной) программы, установленных настоящим Порядком;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обоснованности подходов к выделению мероприятий (результатов) структурных элементов муниципальных (комплексных) программ;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lastRenderedPageBreak/>
        <w:t xml:space="preserve">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нормативных правовых актах Российской Федерации и Ростовской области, муниципальных правовых актах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proofErr w:type="spellStart"/>
      <w:r w:rsidRPr="00AE3A96">
        <w:rPr>
          <w:rFonts w:ascii="Times New Roman" w:hAnsi="Times New Roman" w:cs="Times New Roman"/>
          <w:color w:val="000000" w:themeColor="text1"/>
          <w:sz w:val="27"/>
          <w:szCs w:val="27"/>
        </w:rPr>
        <w:t>взаимоувязки</w:t>
      </w:r>
      <w:proofErr w:type="spellEnd"/>
      <w:r w:rsidRPr="00AE3A96">
        <w:rPr>
          <w:rFonts w:ascii="Times New Roman" w:hAnsi="Times New Roman" w:cs="Times New Roman"/>
          <w:color w:val="000000" w:themeColor="text1"/>
          <w:sz w:val="27"/>
          <w:szCs w:val="27"/>
        </w:rPr>
        <w:t xml:space="preserve">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соответствия налоговых расходов целям и задачам муниципальных (комплексных) программ.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Сектор экономики и финансов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рассматривает:</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проекты муниципальных (комплексных) программ, предлагаемых к реализации начиная с очередного финансового года, а также проекты изменений в ранее утвержденные муниципальные (комплексные) программы на соответствие:</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возвратному распределению расходов местного </w:t>
      </w:r>
      <w:proofErr w:type="gramStart"/>
      <w:r w:rsidRPr="00AE3A96">
        <w:rPr>
          <w:rFonts w:ascii="Times New Roman" w:hAnsi="Times New Roman" w:cs="Times New Roman"/>
          <w:color w:val="000000" w:themeColor="text1"/>
          <w:sz w:val="27"/>
          <w:szCs w:val="27"/>
        </w:rPr>
        <w:t>бюджета</w:t>
      </w:r>
      <w:proofErr w:type="gramEnd"/>
      <w:r w:rsidRPr="00AE3A96">
        <w:rPr>
          <w:rFonts w:ascii="Times New Roman" w:hAnsi="Times New Roman" w:cs="Times New Roman"/>
          <w:color w:val="000000" w:themeColor="text1"/>
          <w:sz w:val="27"/>
          <w:szCs w:val="27"/>
        </w:rPr>
        <w:t xml:space="preserve"> в рамках доведенных до главных распорядителей средств местного бюджета предельных показателей расходов местного бюджета на очередной финансовый год и на плановый период;</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принятому решению о местном бюджете на очередной финансовый год и на плановый период;</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налоговых льгот (пониженных ставок по налогам) положениям законодательства о налогах и сборах;</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проекты постановлений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о внесении изменений в муниципальные (комплексные) программы в текущем финансовом году на соответствие:</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решению о внесении изменений в решение о местном бюджете на текущий финансовый год и на плановый период;</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налоговых льгот (пониженных ставок по налогам) положениям законодательства о налогах и сборах.</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4.9. </w:t>
      </w:r>
      <w:proofErr w:type="gramStart"/>
      <w:r w:rsidRPr="00AE3A96">
        <w:rPr>
          <w:rFonts w:ascii="Times New Roman" w:hAnsi="Times New Roman" w:cs="Times New Roman"/>
          <w:color w:val="000000" w:themeColor="text1"/>
          <w:sz w:val="27"/>
          <w:szCs w:val="27"/>
        </w:rPr>
        <w:t xml:space="preserve">Ответственный исполнитель муниципальной (комплексной) программы на этапе согласования проекта постановления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об утверждении муниципальной программы или о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включаемому в муниципальную (комплексную) программу, представляет главе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и в сектор экономики и финансов</w:t>
      </w:r>
      <w:proofErr w:type="gramEnd"/>
      <w:r w:rsidRPr="00AE3A96">
        <w:rPr>
          <w:rFonts w:ascii="Times New Roman" w:hAnsi="Times New Roman" w:cs="Times New Roman"/>
          <w:color w:val="000000" w:themeColor="text1"/>
          <w:sz w:val="27"/>
          <w:szCs w:val="27"/>
        </w:rPr>
        <w:t xml:space="preserve">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lastRenderedPageBreak/>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4.10. 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в порядке, установленном Регламентом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proofErr w:type="gramStart"/>
      <w:r w:rsidRPr="00AE3A96">
        <w:rPr>
          <w:rFonts w:ascii="Times New Roman" w:hAnsi="Times New Roman" w:cs="Times New Roman"/>
          <w:color w:val="000000" w:themeColor="text1"/>
          <w:sz w:val="27"/>
          <w:szCs w:val="27"/>
        </w:rPr>
        <w:t xml:space="preserve">Проект муниципального правового акта о внесении изменений в муниципальную (комплексную) программу (с приложением проекта муниципального правового акта и пояснительной информации о вносимых изменениях, в том числе расчетов и обоснований по бюджетным ассигнованиям) подлежит согласованию в секторе экономики и финансов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(по вопросам бюджетной и налоговой политики) в порядке, установленном Регламентом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roofErr w:type="gramEnd"/>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proofErr w:type="gramStart"/>
      <w:r w:rsidRPr="00AE3A96">
        <w:rPr>
          <w:rFonts w:ascii="Times New Roman" w:hAnsi="Times New Roman" w:cs="Times New Roman"/>
          <w:color w:val="000000" w:themeColor="text1"/>
          <w:sz w:val="27"/>
          <w:szCs w:val="27"/>
        </w:rPr>
        <w:t>В случае необходимости корректировки значений целевых показателей и мероприятий (результатов) муниципальной (комплексной) программы в целях их приведения в соответствие с решением о местном бюджете и о внесении изменений в решение о местном бюджете в соответствии с пунктом 5.6 раздела 5 настоящего Порядка, согласование проекта муниципального правового акта о внесении соответствующих изменений в муниципальную (комплексную) программу не требуется.</w:t>
      </w:r>
      <w:proofErr w:type="gramEnd"/>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При необходимости изменения целей, задач муниципальной (комплексной) программы, перечня показателей, структуры муниципальной (комплексной) программы проект муниципального правового акта о внесении соответствующих изменений в муниципальную (комплексную) программу подлежит согласованию в порядке, установленном Регламентом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 (или)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4.11. Ответственный исполнитель муниципальной (комплексной) программы обеспечивает государственную регистрацию новой муниципальной (комплексной) программы, а также изменений в ранее утвержденную муниципальную (комплексную)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16"/>
          <w:szCs w:val="16"/>
        </w:rPr>
      </w:pPr>
    </w:p>
    <w:p w:rsidR="00F829B1" w:rsidRPr="00AE3A96" w:rsidRDefault="00F829B1" w:rsidP="003E385E">
      <w:pPr>
        <w:spacing w:after="0" w:line="240" w:lineRule="auto"/>
        <w:ind w:firstLine="709"/>
        <w:contextualSpacing/>
        <w:jc w:val="center"/>
        <w:rPr>
          <w:rFonts w:ascii="Times New Roman" w:hAnsi="Times New Roman" w:cs="Times New Roman"/>
          <w:b/>
          <w:bCs/>
          <w:color w:val="000000" w:themeColor="text1"/>
          <w:sz w:val="27"/>
          <w:szCs w:val="27"/>
        </w:rPr>
      </w:pPr>
      <w:r w:rsidRPr="00AE3A96">
        <w:rPr>
          <w:rFonts w:ascii="Times New Roman" w:hAnsi="Times New Roman" w:cs="Times New Roman"/>
          <w:b/>
          <w:bCs/>
          <w:color w:val="000000" w:themeColor="text1"/>
          <w:sz w:val="27"/>
          <w:szCs w:val="27"/>
        </w:rPr>
        <w:t>5. Финансовое обеспечение</w:t>
      </w:r>
    </w:p>
    <w:p w:rsidR="00F829B1" w:rsidRPr="00AE3A96" w:rsidRDefault="00F829B1" w:rsidP="003E385E">
      <w:pPr>
        <w:spacing w:after="0" w:line="240" w:lineRule="auto"/>
        <w:ind w:firstLine="709"/>
        <w:contextualSpacing/>
        <w:jc w:val="center"/>
        <w:rPr>
          <w:rFonts w:ascii="Times New Roman" w:hAnsi="Times New Roman" w:cs="Times New Roman"/>
          <w:b/>
          <w:bCs/>
          <w:color w:val="000000" w:themeColor="text1"/>
          <w:sz w:val="27"/>
          <w:szCs w:val="27"/>
        </w:rPr>
      </w:pPr>
      <w:r w:rsidRPr="00AE3A96">
        <w:rPr>
          <w:rFonts w:ascii="Times New Roman" w:hAnsi="Times New Roman" w:cs="Times New Roman"/>
          <w:b/>
          <w:bCs/>
          <w:color w:val="000000" w:themeColor="text1"/>
          <w:sz w:val="27"/>
          <w:szCs w:val="27"/>
        </w:rPr>
        <w:t>муниципальных (комплексных) программ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16"/>
          <w:szCs w:val="16"/>
        </w:rPr>
      </w:pP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lastRenderedPageBreak/>
        <w:t>5.1. Финансовое обеспечение реализации муниципальных (комплексных) программ осуществляется за счет:</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бюджетных ассигнований местного бюджета, </w:t>
      </w:r>
      <w:proofErr w:type="gramStart"/>
      <w:r w:rsidRPr="00AE3A96">
        <w:rPr>
          <w:rFonts w:ascii="Times New Roman" w:hAnsi="Times New Roman" w:cs="Times New Roman"/>
          <w:color w:val="000000" w:themeColor="text1"/>
          <w:sz w:val="27"/>
          <w:szCs w:val="27"/>
        </w:rPr>
        <w:t>включающих</w:t>
      </w:r>
      <w:proofErr w:type="gramEnd"/>
      <w:r w:rsidRPr="00AE3A96">
        <w:rPr>
          <w:rFonts w:ascii="Times New Roman" w:hAnsi="Times New Roman" w:cs="Times New Roman"/>
          <w:color w:val="000000" w:themeColor="text1"/>
          <w:sz w:val="27"/>
          <w:szCs w:val="27"/>
        </w:rPr>
        <w:t xml:space="preserve"> в том числе межбюджетные трансферты, предоставляемые из бюджета Ростовской области, бюджетов государственных внебюджетных фондов, бюджетов иных субъектов Российской Федерации, местных бюджетов местному бюджету;</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местных бюджетов;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внебюджетных источников, включая средства бюджета территориального фонда обязательного медицинского страхования.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5.2. Распределение бюджетных ассигнований на реализацию муниципальных (комплексных) программ утверждается решением о местном бюджете на очередной финансовый год и плановый период.</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такой программе, а также с детализацией по ее структурным элементам.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proofErr w:type="gramStart"/>
      <w:r w:rsidRPr="00AE3A96">
        <w:rPr>
          <w:rFonts w:ascii="Times New Roman" w:hAnsi="Times New Roman" w:cs="Times New Roman"/>
          <w:color w:val="000000" w:themeColor="text1"/>
          <w:sz w:val="27"/>
          <w:szCs w:val="27"/>
        </w:rPr>
        <w:t>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решение о местном бюджете на текущий финансовый год и плановый период и</w:t>
      </w:r>
      <w:proofErr w:type="gramEnd"/>
      <w:r w:rsidRPr="00AE3A96">
        <w:rPr>
          <w:rFonts w:ascii="Times New Roman" w:hAnsi="Times New Roman" w:cs="Times New Roman"/>
          <w:color w:val="000000" w:themeColor="text1"/>
          <w:sz w:val="27"/>
          <w:szCs w:val="27"/>
        </w:rPr>
        <w:t xml:space="preserve"> отражаются в паспорте муниципальной (комплексной) программы при последующем внесении изменений в муниципальную (комплексную) программу.</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5.4. </w:t>
      </w:r>
      <w:proofErr w:type="gramStart"/>
      <w:r w:rsidRPr="00AE3A96">
        <w:rPr>
          <w:rFonts w:ascii="Times New Roman" w:hAnsi="Times New Roman" w:cs="Times New Roman"/>
          <w:color w:val="000000" w:themeColor="text1"/>
          <w:sz w:val="27"/>
          <w:szCs w:val="27"/>
        </w:rPr>
        <w:t xml:space="preserve">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местного бюджета на очередной финансовый год и плановый период подлежат утверждению Администрацией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не позднее 20 декабря текущего года.</w:t>
      </w:r>
      <w:proofErr w:type="gramEnd"/>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5.5. Муниципальные (комплексные) программы подлежат приведению в соответствие с решением о местном бюджете на очередной финансовый год и на плановый период не позднее трех месяцев со дня вступления его в силу.</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5.6. </w:t>
      </w:r>
      <w:proofErr w:type="gramStart"/>
      <w:r w:rsidRPr="00AE3A96">
        <w:rPr>
          <w:rFonts w:ascii="Times New Roman" w:hAnsi="Times New Roman" w:cs="Times New Roman"/>
          <w:color w:val="000000" w:themeColor="text1"/>
          <w:sz w:val="27"/>
          <w:szCs w:val="27"/>
        </w:rPr>
        <w:t xml:space="preserve">Ответственные исполнители муниципальных (комплексных) программ в месячный срок со дня вступления в силу решения о внесении изменений в решение о местном бюджете на текущий финансовый год и на плановый период подготавливают в соответствии с Регламентом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проекты постановлений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w:t>
      </w:r>
      <w:r w:rsidRPr="00AE3A96">
        <w:rPr>
          <w:rFonts w:ascii="Times New Roman" w:hAnsi="Times New Roman" w:cs="Times New Roman"/>
          <w:color w:val="000000" w:themeColor="text1"/>
          <w:sz w:val="27"/>
          <w:szCs w:val="27"/>
        </w:rPr>
        <w:lastRenderedPageBreak/>
        <w:t>сельского поселения о внесении соответствующих изменений в муниципальные (комплексные) программы, при этом муниципальные (комплексные) программы должны быть</w:t>
      </w:r>
      <w:proofErr w:type="gramEnd"/>
      <w:r w:rsidRPr="00AE3A96">
        <w:rPr>
          <w:rFonts w:ascii="Times New Roman" w:hAnsi="Times New Roman" w:cs="Times New Roman"/>
          <w:color w:val="000000" w:themeColor="text1"/>
          <w:sz w:val="27"/>
          <w:szCs w:val="27"/>
        </w:rPr>
        <w:t xml:space="preserve"> приведены </w:t>
      </w:r>
      <w:proofErr w:type="gramStart"/>
      <w:r w:rsidRPr="00AE3A96">
        <w:rPr>
          <w:rFonts w:ascii="Times New Roman" w:hAnsi="Times New Roman" w:cs="Times New Roman"/>
          <w:color w:val="000000" w:themeColor="text1"/>
          <w:sz w:val="27"/>
          <w:szCs w:val="27"/>
        </w:rPr>
        <w:t>в соответствие с решением о внесении изменений в решение о местном бюджете</w:t>
      </w:r>
      <w:proofErr w:type="gramEnd"/>
      <w:r w:rsidRPr="00AE3A96">
        <w:rPr>
          <w:rFonts w:ascii="Times New Roman" w:hAnsi="Times New Roman" w:cs="Times New Roman"/>
          <w:color w:val="000000" w:themeColor="text1"/>
          <w:sz w:val="27"/>
          <w:szCs w:val="27"/>
        </w:rPr>
        <w:t xml:space="preserve"> на текущий финансовый год и на плановый период не позднее 31 декабря текущего года.</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16"/>
          <w:szCs w:val="16"/>
        </w:rPr>
      </w:pPr>
    </w:p>
    <w:p w:rsidR="00F829B1" w:rsidRPr="00AE3A96" w:rsidRDefault="00F829B1" w:rsidP="003E385E">
      <w:pPr>
        <w:spacing w:after="0" w:line="240" w:lineRule="auto"/>
        <w:ind w:firstLine="709"/>
        <w:contextualSpacing/>
        <w:jc w:val="center"/>
        <w:rPr>
          <w:rFonts w:ascii="Times New Roman" w:hAnsi="Times New Roman" w:cs="Times New Roman"/>
          <w:b/>
          <w:bCs/>
          <w:color w:val="000000" w:themeColor="text1"/>
          <w:sz w:val="27"/>
          <w:szCs w:val="27"/>
        </w:rPr>
      </w:pPr>
      <w:r w:rsidRPr="00AE3A96">
        <w:rPr>
          <w:rFonts w:ascii="Times New Roman" w:hAnsi="Times New Roman" w:cs="Times New Roman"/>
          <w:b/>
          <w:bCs/>
          <w:color w:val="000000" w:themeColor="text1"/>
          <w:sz w:val="27"/>
          <w:szCs w:val="27"/>
        </w:rPr>
        <w:t>6. Система управления</w:t>
      </w:r>
    </w:p>
    <w:p w:rsidR="00F829B1" w:rsidRPr="00AE3A96" w:rsidRDefault="00F829B1" w:rsidP="003E385E">
      <w:pPr>
        <w:spacing w:after="0" w:line="240" w:lineRule="auto"/>
        <w:ind w:firstLine="709"/>
        <w:contextualSpacing/>
        <w:jc w:val="center"/>
        <w:rPr>
          <w:rFonts w:ascii="Times New Roman" w:hAnsi="Times New Roman" w:cs="Times New Roman"/>
          <w:b/>
          <w:bCs/>
          <w:color w:val="000000" w:themeColor="text1"/>
          <w:sz w:val="27"/>
          <w:szCs w:val="27"/>
        </w:rPr>
      </w:pPr>
      <w:r w:rsidRPr="00AE3A96">
        <w:rPr>
          <w:rFonts w:ascii="Times New Roman" w:hAnsi="Times New Roman" w:cs="Times New Roman"/>
          <w:b/>
          <w:bCs/>
          <w:color w:val="000000" w:themeColor="text1"/>
          <w:sz w:val="27"/>
          <w:szCs w:val="27"/>
        </w:rPr>
        <w:t>муниципальной (комплексной) программой</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16"/>
          <w:szCs w:val="16"/>
        </w:rPr>
      </w:pP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6.1. Руководитель ответственного исполнителя муниципальной (комплексной) программы несет персональную ответственность за текущее управление реализацией муниципальной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 своим нормативным правовым актом.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6.2. Ответственный исполнитель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организует разработку и обеспечивает реализацию муниципальной (комплексной) программы, ее согласование и внесение в установленном порядке проекта постановления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об утверждении муниципальной программы или о внесении изменений в нее в Администрацию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координирует деятельность соисполнителей и участников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подготавливает отчеты о реализации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выполняет иные функции, предусмотренные настоящим Порядком.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6.3. Соисполнители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и ведомственных проектов и комплекса процессных мероприятий;</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выполняют иные функции, предусмотренные настоящим Порядком.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6.4. Участники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обеспечивают реализацию отдельных мероприятий муниципальных и ведомственных проектов и комплекса процессных мероприятий, в реализации которых предполагается их участие;</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выполняют иные функции, предусмотренные настоящим Порядком.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lastRenderedPageBreak/>
        <w:t>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Планы реализации муниципальных и ведомственных проектов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Планирование сроков выполнения (достижения) мероприятий (результатов) осуществляется с учетом: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их равномерного распределения в течение календарного года;</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сопоставимости со сроками достижения показателей муниципальной (комплексной) программы и показателей ее структурных элементов;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Единый аналитический план реализации муниципальной (комплексной) программы формируется и размещается на официальном сайте не позднее 10 рабочих дней со дня утверждения постановлением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муниципальной (комплексной) программы и далее ежегодно, не позднее 31 декабря текущего финансового года.</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6.6. </w:t>
      </w:r>
      <w:proofErr w:type="gramStart"/>
      <w:r w:rsidRPr="00AE3A96">
        <w:rPr>
          <w:rFonts w:ascii="Times New Roman" w:hAnsi="Times New Roman" w:cs="Times New Roman"/>
          <w:color w:val="000000" w:themeColor="text1"/>
          <w:sz w:val="27"/>
          <w:szCs w:val="27"/>
        </w:rPr>
        <w:t>Контроль за</w:t>
      </w:r>
      <w:proofErr w:type="gramEnd"/>
      <w:r w:rsidRPr="00AE3A96">
        <w:rPr>
          <w:rFonts w:ascii="Times New Roman" w:hAnsi="Times New Roman" w:cs="Times New Roman"/>
          <w:color w:val="000000" w:themeColor="text1"/>
          <w:sz w:val="27"/>
          <w:szCs w:val="27"/>
        </w:rPr>
        <w:t xml:space="preserve"> реализацией муниципальных (комплексных) программ осуществляется Администрацией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6.7. Оперативный </w:t>
      </w:r>
      <w:proofErr w:type="gramStart"/>
      <w:r w:rsidRPr="00AE3A96">
        <w:rPr>
          <w:rFonts w:ascii="Times New Roman" w:hAnsi="Times New Roman" w:cs="Times New Roman"/>
          <w:color w:val="000000" w:themeColor="text1"/>
          <w:sz w:val="27"/>
          <w:szCs w:val="27"/>
        </w:rPr>
        <w:t>контроль за</w:t>
      </w:r>
      <w:proofErr w:type="gramEnd"/>
      <w:r w:rsidRPr="00AE3A96">
        <w:rPr>
          <w:rFonts w:ascii="Times New Roman" w:hAnsi="Times New Roman" w:cs="Times New Roman"/>
          <w:color w:val="000000" w:themeColor="text1"/>
          <w:sz w:val="27"/>
          <w:szCs w:val="27"/>
        </w:rPr>
        <w:t xml:space="preserve"> реализацией муниципальных (комплексных) программ по итогам полугодия и 9 месяцев осуществляется сектором экономики и финансов Администрацией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полугодия и 9 месяцев.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и ведомственных проектов, входящих в состав муниципальной (комплексной) программы, а также информации о ходе реализации комплексов процессных мероприятий.</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6.10. Ответственный исполнитель соответствующей муниципальной (комплексной) программы по итогам полугодия, 9 месяцев направляет на </w:t>
      </w:r>
      <w:r w:rsidRPr="00AE3A96">
        <w:rPr>
          <w:rFonts w:ascii="Times New Roman" w:hAnsi="Times New Roman" w:cs="Times New Roman"/>
          <w:color w:val="000000" w:themeColor="text1"/>
          <w:sz w:val="27"/>
          <w:szCs w:val="27"/>
        </w:rPr>
        <w:lastRenderedPageBreak/>
        <w:t xml:space="preserve">рассмотрение в сектор экономики и финансов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в соответствии с Регламентом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отчет о ходе реализации муниципальной (комплексной) программы в срок до 25-го числа месяца, следующего за отчетным периодом.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Отчеты о ходе реализации структурных элементов муниципальной (комплексной) программы представляются в адрес ее ответственного исполнителя в срок до 8-го рабочего дня месяца, следующего за отчетным периодом.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Требования к отчету о ходе реализации муниципальной (комплексной) программы определяются методическими рекомендациями.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proofErr w:type="gramStart"/>
      <w:r w:rsidRPr="00AE3A96">
        <w:rPr>
          <w:rFonts w:ascii="Times New Roman" w:hAnsi="Times New Roman" w:cs="Times New Roman"/>
          <w:color w:val="000000" w:themeColor="text1"/>
          <w:sz w:val="27"/>
          <w:szCs w:val="27"/>
        </w:rPr>
        <w:t xml:space="preserve">Участники муниципального, ведомственного проекта и комплекса процессных мероприятий по результатам и контрольным точкам не позднее плановой и (или) фактической даты их достижения, по показателям не позднее 2-го рабочего дня месяца, следующего за отчетным, либо не позднее установленной даты расчета значений показателей представляют в сектор экономики и финансов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информацию о достижении соответствующих показателей, результатов и контрольных точек</w:t>
      </w:r>
      <w:proofErr w:type="gramEnd"/>
      <w:r w:rsidRPr="00AE3A96">
        <w:rPr>
          <w:rFonts w:ascii="Times New Roman" w:hAnsi="Times New Roman" w:cs="Times New Roman"/>
          <w:color w:val="000000" w:themeColor="text1"/>
          <w:sz w:val="27"/>
          <w:szCs w:val="27"/>
        </w:rPr>
        <w:t xml:space="preserve">, ответственными </w:t>
      </w:r>
      <w:proofErr w:type="gramStart"/>
      <w:r w:rsidRPr="00AE3A96">
        <w:rPr>
          <w:rFonts w:ascii="Times New Roman" w:hAnsi="Times New Roman" w:cs="Times New Roman"/>
          <w:color w:val="000000" w:themeColor="text1"/>
          <w:sz w:val="27"/>
          <w:szCs w:val="27"/>
        </w:rPr>
        <w:t>исполнителями</w:t>
      </w:r>
      <w:proofErr w:type="gramEnd"/>
      <w:r w:rsidRPr="00AE3A96">
        <w:rPr>
          <w:rFonts w:ascii="Times New Roman" w:hAnsi="Times New Roman" w:cs="Times New Roman"/>
          <w:color w:val="000000" w:themeColor="text1"/>
          <w:sz w:val="27"/>
          <w:szCs w:val="27"/>
        </w:rPr>
        <w:t xml:space="preserve"> которых они являются.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Ответственные исполнители муниципальных (комплексных) программ, допустившие невыполнение мероприятий (результатов) структурных элементов и контрольных точек, представляют главе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информацию о причинах невыполнения и принимаемых мерах по их недопущению.</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Отчет о ходе реализации муниципальной (комплексной) программы по итогам полугодия и 9 месяцев после согласования с сектором экономики и финансов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подлежит размещению ответственным исполнителем муниципальной (комплексной) программы в течение 10 рабочих дней на официальном сайте.</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6.11. Ответственный исполнитель муниципальной (комплексной) программы подготавливает, согласовывает и вносит на рассмотрение главы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проект постановления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об утверждении отчета о реализации муниципальной (комплексной) программы за год (далее - годовой отчет) до 20 марта года, следующего за </w:t>
      </w:r>
      <w:proofErr w:type="gramStart"/>
      <w:r w:rsidRPr="00AE3A96">
        <w:rPr>
          <w:rFonts w:ascii="Times New Roman" w:hAnsi="Times New Roman" w:cs="Times New Roman"/>
          <w:color w:val="000000" w:themeColor="text1"/>
          <w:sz w:val="27"/>
          <w:szCs w:val="27"/>
        </w:rPr>
        <w:t>отчетным</w:t>
      </w:r>
      <w:proofErr w:type="gramEnd"/>
      <w:r w:rsidRPr="00AE3A96">
        <w:rPr>
          <w:rFonts w:ascii="Times New Roman" w:hAnsi="Times New Roman" w:cs="Times New Roman"/>
          <w:color w:val="000000" w:themeColor="text1"/>
          <w:sz w:val="27"/>
          <w:szCs w:val="27"/>
        </w:rPr>
        <w:t>.</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6.12. Годовой отчет содержит:</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информацию о достижении целей муниципальной (комплексной) программы за отчетный период, а также прогноз достижения целей муниципальной (комплексной) программы на предстоящий год и по итогам ее реализации в целом;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перечень контрольных точек, пройденных и не пройденных (с указанием причин) в установленные сроки;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информацию о достижении фактических значений показателей муниципальной (комплексной) программы и фактических значений показателей и результатов ее структурных элементов;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информацию о структурных элементах, реализация которых осуществлялась с нарушением установленных параметров и сроков;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lastRenderedPageBreak/>
        <w:t>анализ факторов, повлиявших на ход реализации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данные об использовании бюджетных ассигнований и иных средств на реализацию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предложения о корректировке, досрочном прекращении структурных элементов или муниципальной (комплексной) программы в целом;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сведения об изменениях, внесенных в отчетном периоде в муниципальную (комплексную) программу.</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6.13. Оценка эффективности реализации муниципальной программы проводится ответственным исполнителем в составе годового отчета.</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6.14. По результатам оценки эффективности муниципальной программы Администрацией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w:t>
      </w:r>
      <w:proofErr w:type="gramStart"/>
      <w:r w:rsidRPr="00AE3A96">
        <w:rPr>
          <w:rFonts w:ascii="Times New Roman" w:hAnsi="Times New Roman" w:cs="Times New Roman"/>
          <w:color w:val="000000" w:themeColor="text1"/>
          <w:sz w:val="27"/>
          <w:szCs w:val="27"/>
        </w:rPr>
        <w:t>может быть принято решение о необходимости прекращения или об изменении начиная</w:t>
      </w:r>
      <w:proofErr w:type="gramEnd"/>
      <w:r w:rsidRPr="00AE3A96">
        <w:rPr>
          <w:rFonts w:ascii="Times New Roman" w:hAnsi="Times New Roman" w:cs="Times New Roman"/>
          <w:color w:val="000000" w:themeColor="text1"/>
          <w:sz w:val="27"/>
          <w:szCs w:val="27"/>
        </w:rPr>
        <w:t xml:space="preserve">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6.15. </w:t>
      </w:r>
      <w:proofErr w:type="gramStart"/>
      <w:r w:rsidRPr="00AE3A96">
        <w:rPr>
          <w:rFonts w:ascii="Times New Roman" w:hAnsi="Times New Roman" w:cs="Times New Roman"/>
          <w:color w:val="000000" w:themeColor="text1"/>
          <w:sz w:val="27"/>
          <w:szCs w:val="27"/>
        </w:rPr>
        <w:t xml:space="preserve">В случае принятия Администрацией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в порядке, установленном Регламентом Администрации</w:t>
      </w:r>
      <w:proofErr w:type="gramEnd"/>
      <w:r w:rsidRPr="00AE3A96">
        <w:rPr>
          <w:rFonts w:ascii="Times New Roman" w:hAnsi="Times New Roman" w:cs="Times New Roman"/>
          <w:color w:val="000000" w:themeColor="text1"/>
          <w:sz w:val="27"/>
          <w:szCs w:val="27"/>
        </w:rPr>
        <w:t xml:space="preserve">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6.16. К годовому отчету за последний год </w:t>
      </w:r>
      <w:proofErr w:type="gramStart"/>
      <w:r w:rsidRPr="00AE3A96">
        <w:rPr>
          <w:rFonts w:ascii="Times New Roman" w:hAnsi="Times New Roman" w:cs="Times New Roman"/>
          <w:color w:val="000000" w:themeColor="text1"/>
          <w:sz w:val="27"/>
          <w:szCs w:val="27"/>
        </w:rPr>
        <w:t>реализации муниципальной программы положения абзаца девятого пункта</w:t>
      </w:r>
      <w:proofErr w:type="gramEnd"/>
      <w:r w:rsidRPr="00AE3A96">
        <w:rPr>
          <w:rFonts w:ascii="Times New Roman" w:hAnsi="Times New Roman" w:cs="Times New Roman"/>
          <w:color w:val="000000" w:themeColor="text1"/>
          <w:sz w:val="27"/>
          <w:szCs w:val="27"/>
        </w:rPr>
        <w:t xml:space="preserve"> 6.12,</w:t>
      </w:r>
      <w:bookmarkStart w:id="0" w:name="_GoBack"/>
      <w:bookmarkEnd w:id="0"/>
      <w:r w:rsidRPr="00AE3A96">
        <w:rPr>
          <w:rFonts w:ascii="Times New Roman" w:hAnsi="Times New Roman" w:cs="Times New Roman"/>
          <w:color w:val="000000" w:themeColor="text1"/>
          <w:sz w:val="27"/>
          <w:szCs w:val="27"/>
        </w:rPr>
        <w:t xml:space="preserve"> пунктов 6.14 и 6.15 настоящего раздела не применяются.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6.17. Годовой отчет после принятия Администрацией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постановления о его утверждении подлежит размещению не позднее 10 рабочих дней на официальном сайте.</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6.18.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proofErr w:type="gramStart"/>
      <w:r w:rsidRPr="00AE3A96">
        <w:rPr>
          <w:rFonts w:ascii="Times New Roman" w:hAnsi="Times New Roman" w:cs="Times New Roman"/>
          <w:color w:val="000000" w:themeColor="text1"/>
          <w:sz w:val="27"/>
          <w:szCs w:val="27"/>
        </w:rPr>
        <w:t xml:space="preserve">Сводный доклад формируется сектором экономики и финансов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и в срок до 10 апреля года, следующего за отчетным, направляется в Собрание депутатов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в составе годового отчета об исполнении местного бюджета в порядке, установленном Регламентом Собрания депутатов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roofErr w:type="gramEnd"/>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Сводный доклад формируется на основании утвержденных Администрацией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lastRenderedPageBreak/>
        <w:t>сведения об основных результатах реализации муниципальной (комплексной) программы за отчетный период;</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сведения о степени соответствия установленных и достигнутых целевых показателей муниципальной (комплексной) программы за отчетный год;</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сведения о выполнении расходных обязательств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связанных с реализацией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уровень реализации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6.19. Сводный доклад подлежит размещению не позднее 10 рабочих дней со дня утверждения решения Собрания депутатов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об </w:t>
      </w:r>
      <w:proofErr w:type="gramStart"/>
      <w:r w:rsidRPr="00AE3A96">
        <w:rPr>
          <w:rFonts w:ascii="Times New Roman" w:hAnsi="Times New Roman" w:cs="Times New Roman"/>
          <w:color w:val="000000" w:themeColor="text1"/>
          <w:sz w:val="27"/>
          <w:szCs w:val="27"/>
        </w:rPr>
        <w:t>отчете</w:t>
      </w:r>
      <w:proofErr w:type="gramEnd"/>
      <w:r w:rsidRPr="00AE3A96">
        <w:rPr>
          <w:rFonts w:ascii="Times New Roman" w:hAnsi="Times New Roman" w:cs="Times New Roman"/>
          <w:color w:val="000000" w:themeColor="text1"/>
          <w:sz w:val="27"/>
          <w:szCs w:val="27"/>
        </w:rPr>
        <w:t xml:space="preserve"> об исполнении местного бюджета на официальном сайте.</w:t>
      </w:r>
    </w:p>
    <w:p w:rsidR="00F829B1"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p>
    <w:p w:rsidR="00AE3A96" w:rsidRDefault="00AE3A96" w:rsidP="003E385E">
      <w:pPr>
        <w:spacing w:after="0" w:line="240" w:lineRule="auto"/>
        <w:ind w:firstLine="709"/>
        <w:contextualSpacing/>
        <w:jc w:val="both"/>
        <w:rPr>
          <w:rFonts w:ascii="Times New Roman" w:hAnsi="Times New Roman" w:cs="Times New Roman"/>
          <w:color w:val="000000" w:themeColor="text1"/>
          <w:sz w:val="27"/>
          <w:szCs w:val="27"/>
        </w:rPr>
      </w:pPr>
    </w:p>
    <w:p w:rsidR="00AE3A96" w:rsidRDefault="00AE3A96" w:rsidP="003E385E">
      <w:pPr>
        <w:spacing w:after="0" w:line="240" w:lineRule="auto"/>
        <w:ind w:firstLine="709"/>
        <w:contextualSpacing/>
        <w:jc w:val="both"/>
        <w:rPr>
          <w:rFonts w:ascii="Times New Roman" w:hAnsi="Times New Roman" w:cs="Times New Roman"/>
          <w:color w:val="000000" w:themeColor="text1"/>
          <w:sz w:val="27"/>
          <w:szCs w:val="27"/>
        </w:rPr>
      </w:pPr>
    </w:p>
    <w:p w:rsidR="00AE3A96" w:rsidRPr="00AE3A96" w:rsidRDefault="00AE3A96" w:rsidP="00AE3A96">
      <w:pPr>
        <w:spacing w:after="0" w:line="240" w:lineRule="auto"/>
        <w:rPr>
          <w:rFonts w:ascii="Times New Roman" w:hAnsi="Times New Roman" w:cs="Times New Roman"/>
          <w:sz w:val="27"/>
          <w:szCs w:val="27"/>
        </w:rPr>
      </w:pPr>
      <w:r w:rsidRPr="00AE3A96">
        <w:rPr>
          <w:rFonts w:ascii="Times New Roman" w:hAnsi="Times New Roman" w:cs="Times New Roman"/>
          <w:sz w:val="27"/>
          <w:szCs w:val="27"/>
        </w:rPr>
        <w:t>Глава Администрации</w:t>
      </w:r>
    </w:p>
    <w:p w:rsidR="00AE3A96" w:rsidRPr="00AE3A96" w:rsidRDefault="00AE3A96" w:rsidP="00AE3A96">
      <w:pPr>
        <w:tabs>
          <w:tab w:val="left" w:pos="7797"/>
        </w:tabs>
        <w:spacing w:after="0" w:line="240" w:lineRule="auto"/>
        <w:contextualSpacing/>
        <w:jc w:val="both"/>
        <w:rPr>
          <w:rFonts w:ascii="Times New Roman" w:hAnsi="Times New Roman" w:cs="Times New Roman"/>
          <w:sz w:val="27"/>
          <w:szCs w:val="27"/>
        </w:rPr>
      </w:pPr>
      <w:r w:rsidRPr="00AE3A96">
        <w:rPr>
          <w:rFonts w:ascii="Times New Roman" w:hAnsi="Times New Roman" w:cs="Times New Roman"/>
          <w:sz w:val="27"/>
          <w:szCs w:val="27"/>
        </w:rPr>
        <w:t xml:space="preserve">Савоськинского </w:t>
      </w:r>
    </w:p>
    <w:p w:rsidR="00AE3A96" w:rsidRPr="00AE3A96" w:rsidRDefault="00AE3A96" w:rsidP="00AE3A96">
      <w:pPr>
        <w:tabs>
          <w:tab w:val="left" w:pos="7797"/>
        </w:tabs>
        <w:spacing w:after="0" w:line="240" w:lineRule="auto"/>
        <w:contextualSpacing/>
        <w:jc w:val="both"/>
        <w:rPr>
          <w:rFonts w:ascii="Times New Roman" w:hAnsi="Times New Roman" w:cs="Times New Roman"/>
          <w:sz w:val="27"/>
          <w:szCs w:val="27"/>
        </w:rPr>
      </w:pPr>
      <w:r w:rsidRPr="00AE3A96">
        <w:rPr>
          <w:rFonts w:ascii="Times New Roman" w:hAnsi="Times New Roman" w:cs="Times New Roman"/>
          <w:sz w:val="27"/>
          <w:szCs w:val="27"/>
        </w:rPr>
        <w:t>сельского поселения                                                                          И.А.Фроленко</w:t>
      </w:r>
    </w:p>
    <w:p w:rsidR="00AE3A96" w:rsidRPr="00AE3A96" w:rsidRDefault="00AE3A96" w:rsidP="00AE3A96">
      <w:pPr>
        <w:ind w:firstLine="709"/>
        <w:contextualSpacing/>
        <w:jc w:val="both"/>
        <w:rPr>
          <w:rFonts w:ascii="Times New Roman" w:hAnsi="Times New Roman" w:cs="Times New Roman"/>
          <w:color w:val="000000" w:themeColor="text1"/>
          <w:sz w:val="27"/>
          <w:szCs w:val="27"/>
        </w:rPr>
      </w:pPr>
    </w:p>
    <w:p w:rsidR="00AE3A96" w:rsidRPr="00AE3A96" w:rsidRDefault="00AE3A96" w:rsidP="00AE3A96">
      <w:pPr>
        <w:spacing w:after="0" w:line="240" w:lineRule="auto"/>
        <w:rPr>
          <w:rFonts w:ascii="Times New Roman" w:hAnsi="Times New Roman" w:cs="Times New Roman"/>
          <w:sz w:val="27"/>
          <w:szCs w:val="27"/>
        </w:rPr>
      </w:pPr>
    </w:p>
    <w:p w:rsidR="00AE3A96" w:rsidRPr="00AE3A96" w:rsidRDefault="00AE3A96" w:rsidP="00AE3A96">
      <w:pPr>
        <w:spacing w:after="0" w:line="240" w:lineRule="auto"/>
        <w:contextualSpacing/>
        <w:jc w:val="both"/>
        <w:rPr>
          <w:rFonts w:ascii="Times New Roman" w:hAnsi="Times New Roman" w:cs="Times New Roman"/>
          <w:color w:val="000000" w:themeColor="text1"/>
          <w:sz w:val="27"/>
          <w:szCs w:val="27"/>
        </w:rPr>
      </w:pPr>
    </w:p>
    <w:p w:rsidR="00F829B1" w:rsidRPr="00AE3A96" w:rsidRDefault="00F829B1" w:rsidP="003E385E">
      <w:pPr>
        <w:pageBreakBefore/>
        <w:spacing w:after="0" w:line="240" w:lineRule="auto"/>
        <w:ind w:firstLine="709"/>
        <w:contextualSpacing/>
        <w:jc w:val="right"/>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lastRenderedPageBreak/>
        <w:t>Приложение</w:t>
      </w:r>
    </w:p>
    <w:p w:rsidR="00AE3A96" w:rsidRPr="00AE3A96" w:rsidRDefault="00F829B1" w:rsidP="003E385E">
      <w:pPr>
        <w:spacing w:after="0" w:line="240" w:lineRule="auto"/>
        <w:ind w:firstLine="709"/>
        <w:contextualSpacing/>
        <w:jc w:val="right"/>
        <w:rPr>
          <w:rFonts w:ascii="Times New Roman" w:eastAsia="Calibri" w:hAnsi="Times New Roman" w:cs="Times New Roman"/>
          <w:bCs/>
          <w:sz w:val="27"/>
          <w:szCs w:val="27"/>
        </w:rPr>
      </w:pPr>
      <w:r w:rsidRPr="00AE3A96">
        <w:rPr>
          <w:rFonts w:ascii="Times New Roman" w:hAnsi="Times New Roman" w:cs="Times New Roman"/>
          <w:color w:val="000000" w:themeColor="text1"/>
          <w:sz w:val="27"/>
          <w:szCs w:val="27"/>
        </w:rPr>
        <w:t>к Порядку</w:t>
      </w:r>
      <w:r w:rsidRPr="00AE3A96">
        <w:rPr>
          <w:rFonts w:ascii="Times New Roman" w:eastAsia="Calibri" w:hAnsi="Times New Roman" w:cs="Times New Roman"/>
          <w:bCs/>
          <w:sz w:val="27"/>
          <w:szCs w:val="27"/>
        </w:rPr>
        <w:t xml:space="preserve"> разработки, </w:t>
      </w:r>
    </w:p>
    <w:p w:rsidR="00AE3A96" w:rsidRPr="00AE3A96" w:rsidRDefault="00F829B1" w:rsidP="003E385E">
      <w:pPr>
        <w:spacing w:after="0" w:line="240" w:lineRule="auto"/>
        <w:ind w:firstLine="709"/>
        <w:contextualSpacing/>
        <w:jc w:val="right"/>
        <w:rPr>
          <w:rFonts w:ascii="Times New Roman" w:eastAsia="Calibri" w:hAnsi="Times New Roman" w:cs="Times New Roman"/>
          <w:bCs/>
          <w:sz w:val="27"/>
          <w:szCs w:val="27"/>
        </w:rPr>
      </w:pPr>
      <w:r w:rsidRPr="00AE3A96">
        <w:rPr>
          <w:rFonts w:ascii="Times New Roman" w:eastAsia="Calibri" w:hAnsi="Times New Roman" w:cs="Times New Roman"/>
          <w:bCs/>
          <w:sz w:val="27"/>
          <w:szCs w:val="27"/>
        </w:rPr>
        <w:t xml:space="preserve">реализации и оценки эффективности </w:t>
      </w:r>
    </w:p>
    <w:p w:rsidR="00AE3A96" w:rsidRPr="00AE3A96" w:rsidRDefault="00F829B1" w:rsidP="003E385E">
      <w:pPr>
        <w:spacing w:after="0" w:line="240" w:lineRule="auto"/>
        <w:ind w:firstLine="709"/>
        <w:contextualSpacing/>
        <w:jc w:val="right"/>
        <w:rPr>
          <w:rFonts w:ascii="Times New Roman" w:eastAsia="Calibri" w:hAnsi="Times New Roman" w:cs="Times New Roman"/>
          <w:bCs/>
          <w:sz w:val="27"/>
          <w:szCs w:val="27"/>
        </w:rPr>
      </w:pPr>
      <w:r w:rsidRPr="00AE3A96">
        <w:rPr>
          <w:rFonts w:ascii="Times New Roman" w:eastAsia="Calibri" w:hAnsi="Times New Roman" w:cs="Times New Roman"/>
          <w:bCs/>
          <w:sz w:val="27"/>
          <w:szCs w:val="27"/>
        </w:rPr>
        <w:t xml:space="preserve">муниципальных программ </w:t>
      </w:r>
    </w:p>
    <w:p w:rsidR="00F829B1" w:rsidRPr="00AE3A96" w:rsidRDefault="00F829B1" w:rsidP="003E385E">
      <w:pPr>
        <w:spacing w:after="0" w:line="240" w:lineRule="auto"/>
        <w:ind w:firstLine="709"/>
        <w:contextualSpacing/>
        <w:jc w:val="right"/>
        <w:rPr>
          <w:rFonts w:ascii="Times New Roman" w:hAnsi="Times New Roman" w:cs="Times New Roman"/>
          <w:color w:val="000000" w:themeColor="text1"/>
          <w:sz w:val="27"/>
          <w:szCs w:val="27"/>
        </w:rPr>
      </w:pPr>
      <w:r w:rsidRPr="00AE3A96">
        <w:rPr>
          <w:rFonts w:ascii="Times New Roman" w:hAnsi="Times New Roman" w:cs="Times New Roman"/>
          <w:sz w:val="27"/>
          <w:szCs w:val="27"/>
        </w:rPr>
        <w:t>Савоськинского</w:t>
      </w:r>
      <w:r w:rsidRPr="00AE3A96">
        <w:rPr>
          <w:rFonts w:ascii="Times New Roman" w:eastAsia="Calibri" w:hAnsi="Times New Roman" w:cs="Times New Roman"/>
          <w:bCs/>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p>
    <w:p w:rsidR="00F829B1" w:rsidRPr="00AE3A96" w:rsidRDefault="00F829B1" w:rsidP="003E385E">
      <w:pPr>
        <w:spacing w:after="0" w:line="240" w:lineRule="auto"/>
        <w:ind w:firstLine="709"/>
        <w:contextualSpacing/>
        <w:jc w:val="center"/>
        <w:rPr>
          <w:rFonts w:ascii="Times New Roman" w:hAnsi="Times New Roman" w:cs="Times New Roman"/>
          <w:b/>
          <w:bCs/>
          <w:color w:val="000000" w:themeColor="text1"/>
          <w:sz w:val="27"/>
          <w:szCs w:val="27"/>
        </w:rPr>
      </w:pPr>
      <w:r w:rsidRPr="00AE3A96">
        <w:rPr>
          <w:rFonts w:ascii="Times New Roman" w:hAnsi="Times New Roman" w:cs="Times New Roman"/>
          <w:b/>
          <w:bCs/>
          <w:color w:val="000000" w:themeColor="text1"/>
          <w:sz w:val="27"/>
          <w:szCs w:val="27"/>
        </w:rPr>
        <w:t>Перечень</w:t>
      </w:r>
    </w:p>
    <w:p w:rsidR="00F829B1" w:rsidRPr="00AE3A96" w:rsidRDefault="00F829B1" w:rsidP="003E385E">
      <w:pPr>
        <w:spacing w:after="0" w:line="240" w:lineRule="auto"/>
        <w:ind w:firstLine="709"/>
        <w:contextualSpacing/>
        <w:jc w:val="center"/>
        <w:rPr>
          <w:rFonts w:ascii="Times New Roman" w:hAnsi="Times New Roman" w:cs="Times New Roman"/>
          <w:b/>
          <w:bCs/>
          <w:color w:val="000000" w:themeColor="text1"/>
          <w:sz w:val="27"/>
          <w:szCs w:val="27"/>
        </w:rPr>
      </w:pPr>
      <w:r w:rsidRPr="00AE3A96">
        <w:rPr>
          <w:rFonts w:ascii="Times New Roman" w:hAnsi="Times New Roman" w:cs="Times New Roman"/>
          <w:b/>
          <w:bCs/>
          <w:color w:val="000000" w:themeColor="text1"/>
          <w:sz w:val="27"/>
          <w:szCs w:val="27"/>
        </w:rPr>
        <w:t>направлений деятельности, не подлежащих включению</w:t>
      </w:r>
    </w:p>
    <w:p w:rsidR="00F829B1" w:rsidRPr="00AE3A96" w:rsidRDefault="00F829B1" w:rsidP="003E385E">
      <w:pPr>
        <w:spacing w:after="0" w:line="240" w:lineRule="auto"/>
        <w:ind w:firstLine="709"/>
        <w:contextualSpacing/>
        <w:jc w:val="center"/>
        <w:rPr>
          <w:rFonts w:ascii="Times New Roman" w:hAnsi="Times New Roman" w:cs="Times New Roman"/>
          <w:b/>
          <w:bCs/>
          <w:color w:val="000000" w:themeColor="text1"/>
          <w:sz w:val="27"/>
          <w:szCs w:val="27"/>
        </w:rPr>
      </w:pPr>
      <w:r w:rsidRPr="00AE3A96">
        <w:rPr>
          <w:rFonts w:ascii="Times New Roman" w:hAnsi="Times New Roman" w:cs="Times New Roman"/>
          <w:b/>
          <w:bCs/>
          <w:color w:val="000000" w:themeColor="text1"/>
          <w:sz w:val="27"/>
          <w:szCs w:val="27"/>
        </w:rPr>
        <w:t xml:space="preserve">в муниципальные (комплексные) программы </w:t>
      </w:r>
      <w:r w:rsidRPr="00AE3A96">
        <w:rPr>
          <w:rFonts w:ascii="Times New Roman" w:hAnsi="Times New Roman" w:cs="Times New Roman"/>
          <w:b/>
          <w:sz w:val="27"/>
          <w:szCs w:val="27"/>
        </w:rPr>
        <w:t>Савоськинского</w:t>
      </w:r>
      <w:r w:rsidRPr="00AE3A96">
        <w:rPr>
          <w:rFonts w:ascii="Times New Roman" w:hAnsi="Times New Roman" w:cs="Times New Roman"/>
          <w:b/>
          <w:bCs/>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1. Обеспечение функционирования главы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2. Обеспечение деятельности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за исключением бюджетных ассигнований, целевое назначение которых соответствует сферам реализации муниципальных программ.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3. Обеспечение функционирования Собрания депутатов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4. Проведение выборов и референдумов.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5. Обслуживание муниципального долга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6. Иные </w:t>
      </w:r>
      <w:proofErr w:type="spellStart"/>
      <w:r w:rsidRPr="00AE3A96">
        <w:rPr>
          <w:rFonts w:ascii="Times New Roman" w:hAnsi="Times New Roman" w:cs="Times New Roman"/>
          <w:color w:val="000000" w:themeColor="text1"/>
          <w:sz w:val="27"/>
          <w:szCs w:val="27"/>
        </w:rPr>
        <w:t>непрограммные</w:t>
      </w:r>
      <w:proofErr w:type="spellEnd"/>
      <w:r w:rsidRPr="00AE3A96">
        <w:rPr>
          <w:rFonts w:ascii="Times New Roman" w:hAnsi="Times New Roman" w:cs="Times New Roman"/>
          <w:color w:val="000000" w:themeColor="text1"/>
          <w:sz w:val="27"/>
          <w:szCs w:val="27"/>
        </w:rPr>
        <w:t xml:space="preserve"> расходы органов местного самоуправления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в соответствии с Положением о порядке применения бюджетной классификации расходов местного бюджета на очередной финансовый год и на плановый период.</w:t>
      </w:r>
    </w:p>
    <w:p w:rsidR="00F829B1" w:rsidRPr="00AE3A96" w:rsidRDefault="00F829B1" w:rsidP="00F829B1">
      <w:pPr>
        <w:ind w:firstLine="709"/>
        <w:contextualSpacing/>
        <w:jc w:val="both"/>
        <w:rPr>
          <w:rFonts w:ascii="Times New Roman" w:hAnsi="Times New Roman" w:cs="Times New Roman"/>
          <w:color w:val="000000" w:themeColor="text1"/>
          <w:sz w:val="27"/>
          <w:szCs w:val="27"/>
        </w:rPr>
      </w:pPr>
    </w:p>
    <w:p w:rsidR="00F829B1" w:rsidRPr="00AE3A96" w:rsidRDefault="00F829B1" w:rsidP="00F829B1">
      <w:pPr>
        <w:ind w:firstLine="709"/>
        <w:contextualSpacing/>
        <w:jc w:val="both"/>
        <w:rPr>
          <w:rFonts w:ascii="Times New Roman" w:hAnsi="Times New Roman" w:cs="Times New Roman"/>
          <w:color w:val="000000" w:themeColor="text1"/>
          <w:sz w:val="27"/>
          <w:szCs w:val="27"/>
        </w:rPr>
      </w:pPr>
    </w:p>
    <w:p w:rsidR="00AE3A96" w:rsidRPr="00AE3A96" w:rsidRDefault="00AE3A96" w:rsidP="00F829B1">
      <w:pPr>
        <w:ind w:firstLine="709"/>
        <w:contextualSpacing/>
        <w:jc w:val="both"/>
        <w:rPr>
          <w:rFonts w:ascii="Times New Roman" w:hAnsi="Times New Roman" w:cs="Times New Roman"/>
          <w:color w:val="000000" w:themeColor="text1"/>
          <w:sz w:val="27"/>
          <w:szCs w:val="27"/>
        </w:rPr>
      </w:pPr>
    </w:p>
    <w:p w:rsidR="00F829B1" w:rsidRPr="00AE3A96" w:rsidRDefault="00F829B1" w:rsidP="00AE3A96">
      <w:pPr>
        <w:spacing w:after="0" w:line="240" w:lineRule="auto"/>
        <w:rPr>
          <w:rFonts w:ascii="Times New Roman" w:hAnsi="Times New Roman" w:cs="Times New Roman"/>
          <w:sz w:val="27"/>
          <w:szCs w:val="27"/>
        </w:rPr>
      </w:pPr>
      <w:r w:rsidRPr="00AE3A96">
        <w:rPr>
          <w:rFonts w:ascii="Times New Roman" w:hAnsi="Times New Roman" w:cs="Times New Roman"/>
          <w:sz w:val="27"/>
          <w:szCs w:val="27"/>
        </w:rPr>
        <w:t>Глава Администрации</w:t>
      </w:r>
    </w:p>
    <w:p w:rsidR="00F829B1" w:rsidRPr="00AE3A96" w:rsidRDefault="00F829B1" w:rsidP="00AE3A96">
      <w:pPr>
        <w:tabs>
          <w:tab w:val="left" w:pos="7797"/>
        </w:tabs>
        <w:spacing w:after="0" w:line="240" w:lineRule="auto"/>
        <w:contextualSpacing/>
        <w:jc w:val="both"/>
        <w:rPr>
          <w:rFonts w:ascii="Times New Roman" w:hAnsi="Times New Roman" w:cs="Times New Roman"/>
          <w:sz w:val="27"/>
          <w:szCs w:val="27"/>
        </w:rPr>
      </w:pPr>
      <w:r w:rsidRPr="00AE3A96">
        <w:rPr>
          <w:rFonts w:ascii="Times New Roman" w:hAnsi="Times New Roman" w:cs="Times New Roman"/>
          <w:sz w:val="27"/>
          <w:szCs w:val="27"/>
        </w:rPr>
        <w:t xml:space="preserve">Савоськинского </w:t>
      </w:r>
    </w:p>
    <w:p w:rsidR="00F829B1" w:rsidRPr="00AE3A96" w:rsidRDefault="00F829B1" w:rsidP="00AE3A96">
      <w:pPr>
        <w:tabs>
          <w:tab w:val="left" w:pos="7797"/>
        </w:tabs>
        <w:spacing w:after="0" w:line="240" w:lineRule="auto"/>
        <w:contextualSpacing/>
        <w:jc w:val="both"/>
        <w:rPr>
          <w:rFonts w:ascii="Times New Roman" w:hAnsi="Times New Roman" w:cs="Times New Roman"/>
          <w:sz w:val="27"/>
          <w:szCs w:val="27"/>
        </w:rPr>
      </w:pPr>
      <w:r w:rsidRPr="00AE3A96">
        <w:rPr>
          <w:rFonts w:ascii="Times New Roman" w:hAnsi="Times New Roman" w:cs="Times New Roman"/>
          <w:sz w:val="27"/>
          <w:szCs w:val="27"/>
        </w:rPr>
        <w:t xml:space="preserve">сельского поселения                           </w:t>
      </w:r>
      <w:r w:rsidR="00AE3A96" w:rsidRPr="00AE3A96">
        <w:rPr>
          <w:rFonts w:ascii="Times New Roman" w:hAnsi="Times New Roman" w:cs="Times New Roman"/>
          <w:sz w:val="27"/>
          <w:szCs w:val="27"/>
        </w:rPr>
        <w:t xml:space="preserve">                                               </w:t>
      </w:r>
      <w:r w:rsidRPr="00AE3A96">
        <w:rPr>
          <w:rFonts w:ascii="Times New Roman" w:hAnsi="Times New Roman" w:cs="Times New Roman"/>
          <w:sz w:val="27"/>
          <w:szCs w:val="27"/>
        </w:rPr>
        <w:t>И.А.Фроленко</w:t>
      </w:r>
    </w:p>
    <w:p w:rsidR="00F829B1" w:rsidRPr="00AE3A96" w:rsidRDefault="00F829B1" w:rsidP="00F829B1">
      <w:pPr>
        <w:ind w:firstLine="709"/>
        <w:contextualSpacing/>
        <w:jc w:val="both"/>
        <w:rPr>
          <w:rFonts w:ascii="Times New Roman" w:hAnsi="Times New Roman" w:cs="Times New Roman"/>
          <w:color w:val="000000" w:themeColor="text1"/>
          <w:sz w:val="27"/>
          <w:szCs w:val="27"/>
        </w:rPr>
      </w:pPr>
    </w:p>
    <w:p w:rsidR="00CC02A7" w:rsidRPr="00AE3A96" w:rsidRDefault="00CC02A7" w:rsidP="00125E37">
      <w:pPr>
        <w:spacing w:after="0" w:line="240" w:lineRule="auto"/>
        <w:rPr>
          <w:rFonts w:ascii="Times New Roman" w:hAnsi="Times New Roman" w:cs="Times New Roman"/>
          <w:sz w:val="27"/>
          <w:szCs w:val="27"/>
        </w:rPr>
      </w:pPr>
    </w:p>
    <w:sectPr w:rsidR="00CC02A7" w:rsidRPr="00AE3A96" w:rsidSect="00125E37">
      <w:headerReference w:type="even" r:id="rId4"/>
      <w:headerReference w:type="default" r:id="rId5"/>
      <w:pgSz w:w="11906" w:h="16838"/>
      <w:pgMar w:top="1134" w:right="624" w:bottom="1134" w:left="1701" w:header="0" w:footer="0" w:gutter="0"/>
      <w:cols w:space="708"/>
      <w:noEndnote/>
      <w:titlePg/>
      <w:docGrid w:linePitch="35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5"/>
      </w:rPr>
      <w:id w:val="1018658257"/>
      <w:docPartObj>
        <w:docPartGallery w:val="Page Numbers (Top of Page)"/>
        <w:docPartUnique/>
      </w:docPartObj>
    </w:sdtPr>
    <w:sdtEndPr>
      <w:rPr>
        <w:rStyle w:val="a5"/>
      </w:rPr>
    </w:sdtEndPr>
    <w:sdtContent>
      <w:p w:rsidR="00C27EDC" w:rsidRDefault="00CC02A7" w:rsidP="0029630F">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rsidR="00C27EDC" w:rsidRDefault="00CC02A7" w:rsidP="00C27EDC">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5"/>
      </w:rPr>
      <w:id w:val="255175936"/>
      <w:docPartObj>
        <w:docPartGallery w:val="Page Numbers (Top of Page)"/>
        <w:docPartUnique/>
      </w:docPartObj>
    </w:sdtPr>
    <w:sdtEndPr>
      <w:rPr>
        <w:rStyle w:val="a5"/>
      </w:rPr>
    </w:sdtEndPr>
    <w:sdtContent>
      <w:p w:rsidR="00C27EDC" w:rsidRDefault="00CC02A7" w:rsidP="0029630F">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sidR="00AE3A96">
          <w:rPr>
            <w:rStyle w:val="a5"/>
            <w:noProof/>
          </w:rPr>
          <w:t>23</w:t>
        </w:r>
        <w:r>
          <w:rPr>
            <w:rStyle w:val="a5"/>
          </w:rPr>
          <w:fldChar w:fldCharType="end"/>
        </w:r>
      </w:p>
    </w:sdtContent>
  </w:sdt>
  <w:p w:rsidR="00C27EDC" w:rsidRDefault="00CC02A7" w:rsidP="00C27EDC">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useFELayout/>
  </w:compat>
  <w:rsids>
    <w:rsidRoot w:val="00F829B1"/>
    <w:rsid w:val="00125E37"/>
    <w:rsid w:val="003E385E"/>
    <w:rsid w:val="00AE3A96"/>
    <w:rsid w:val="00CC02A7"/>
    <w:rsid w:val="00F82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829B1"/>
    <w:pPr>
      <w:keepNext/>
      <w:spacing w:after="0" w:line="220" w:lineRule="exact"/>
      <w:jc w:val="center"/>
      <w:outlineLvl w:val="0"/>
    </w:pPr>
    <w:rPr>
      <w:rFonts w:ascii="AG Souvenir" w:eastAsia="Calibri" w:hAnsi="AG Souvenir" w:cs="Times New Roman"/>
      <w:b/>
      <w:spacing w:val="38"/>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29B1"/>
    <w:rPr>
      <w:rFonts w:ascii="AG Souvenir" w:eastAsia="Calibri" w:hAnsi="AG Souvenir" w:cs="Times New Roman"/>
      <w:b/>
      <w:spacing w:val="38"/>
      <w:sz w:val="20"/>
      <w:szCs w:val="20"/>
    </w:rPr>
  </w:style>
  <w:style w:type="paragraph" w:styleId="a3">
    <w:name w:val="header"/>
    <w:basedOn w:val="a"/>
    <w:link w:val="a4"/>
    <w:uiPriority w:val="99"/>
    <w:unhideWhenUsed/>
    <w:rsid w:val="00F829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F829B1"/>
    <w:rPr>
      <w:rFonts w:ascii="Times New Roman" w:eastAsia="Times New Roman" w:hAnsi="Times New Roman" w:cs="Times New Roman"/>
      <w:sz w:val="24"/>
      <w:szCs w:val="24"/>
    </w:rPr>
  </w:style>
  <w:style w:type="character" w:styleId="a5">
    <w:name w:val="page number"/>
    <w:basedOn w:val="a0"/>
    <w:uiPriority w:val="99"/>
    <w:semiHidden/>
    <w:unhideWhenUsed/>
    <w:rsid w:val="00F829B1"/>
  </w:style>
  <w:style w:type="table" w:customStyle="1" w:styleId="11">
    <w:name w:val="Сетка таблицы1"/>
    <w:basedOn w:val="a1"/>
    <w:next w:val="a6"/>
    <w:uiPriority w:val="59"/>
    <w:rsid w:val="00F829B1"/>
    <w:pPr>
      <w:spacing w:after="0" w:line="240" w:lineRule="auto"/>
    </w:pPr>
    <w:rPr>
      <w:rFonts w:ascii="Calibri" w:eastAsiaTheme="minorHAns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F829B1"/>
    <w:pPr>
      <w:spacing w:after="0" w:line="240" w:lineRule="auto"/>
      <w:ind w:firstLine="709"/>
      <w:jc w:val="both"/>
    </w:pPr>
    <w:rPr>
      <w:rFonts w:ascii="Times New Roman" w:eastAsiaTheme="minorHAnsi" w:hAnsi="Times New Roman" w:cs="Times New Roman"/>
      <w:sz w:val="26"/>
      <w:szCs w:val="26"/>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829B1"/>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F829B1"/>
    <w:rPr>
      <w:rFonts w:ascii="Tahoma" w:eastAsia="Times New Roman" w:hAnsi="Tahoma" w:cs="Tahoma"/>
      <w:sz w:val="16"/>
      <w:szCs w:val="16"/>
    </w:rPr>
  </w:style>
  <w:style w:type="paragraph" w:customStyle="1" w:styleId="Postan">
    <w:name w:val="Postan"/>
    <w:basedOn w:val="a"/>
    <w:rsid w:val="00F829B1"/>
    <w:pPr>
      <w:spacing w:after="0" w:line="240" w:lineRule="auto"/>
      <w:jc w:val="center"/>
    </w:pPr>
    <w:rPr>
      <w:rFonts w:ascii="Times New Roman" w:eastAsia="Calibri"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23</Pages>
  <Words>8383</Words>
  <Characters>47789</Characters>
  <Application>Microsoft Office Word</Application>
  <DocSecurity>0</DocSecurity>
  <Lines>398</Lines>
  <Paragraphs>112</Paragraphs>
  <ScaleCrop>false</ScaleCrop>
  <Company/>
  <LinksUpToDate>false</LinksUpToDate>
  <CharactersWithSpaces>56060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dc:creator>
  <cp:keywords/>
  <dc:description/>
  <cp:lastModifiedBy>Pravo</cp:lastModifiedBy>
  <cp:revision>5</cp:revision>
  <dcterms:created xsi:type="dcterms:W3CDTF">2023-07-26T04:50:00Z</dcterms:created>
  <dcterms:modified xsi:type="dcterms:W3CDTF">2023-07-26T05:04:00Z</dcterms:modified>
</cp:coreProperties>
</file>